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ED" w:rsidRPr="005007A6" w:rsidRDefault="003848EF" w:rsidP="0029380F">
      <w:pPr>
        <w:spacing w:line="276" w:lineRule="auto"/>
        <w:rPr>
          <w:rFonts w:ascii="Calibri" w:hAnsi="Calibri"/>
          <w:b/>
          <w:u w:val="single"/>
        </w:rPr>
      </w:pPr>
      <w:r w:rsidRPr="005007A6">
        <w:rPr>
          <w:rFonts w:ascii="Calibri" w:hAnsi="Calibri"/>
          <w:b/>
          <w:u w:val="single"/>
        </w:rPr>
        <w:t>Hoe kan je je studenten motiveren voor</w:t>
      </w:r>
      <w:r w:rsidR="006E31ED" w:rsidRPr="005007A6">
        <w:rPr>
          <w:rFonts w:ascii="Calibri" w:hAnsi="Calibri"/>
          <w:b/>
          <w:u w:val="single"/>
        </w:rPr>
        <w:t xml:space="preserve"> </w:t>
      </w:r>
      <w:r w:rsidR="00C575C5" w:rsidRPr="005007A6">
        <w:rPr>
          <w:rFonts w:ascii="Calibri" w:hAnsi="Calibri"/>
          <w:b/>
          <w:u w:val="single"/>
        </w:rPr>
        <w:t>AVL</w:t>
      </w:r>
      <w:r w:rsidRPr="005007A6">
        <w:rPr>
          <w:rFonts w:ascii="Calibri" w:hAnsi="Calibri"/>
          <w:b/>
          <w:u w:val="single"/>
        </w:rPr>
        <w:t xml:space="preserve"> / Autonoom Woordenschat Leren</w:t>
      </w:r>
      <w:r w:rsidR="006E31ED" w:rsidRPr="005007A6">
        <w:rPr>
          <w:rFonts w:ascii="Calibri" w:hAnsi="Calibri"/>
          <w:b/>
          <w:u w:val="single"/>
        </w:rPr>
        <w:t>?</w:t>
      </w:r>
    </w:p>
    <w:p w:rsidR="006E31ED" w:rsidRPr="005007A6" w:rsidRDefault="006E31ED" w:rsidP="0029380F">
      <w:pPr>
        <w:spacing w:line="276" w:lineRule="auto"/>
        <w:rPr>
          <w:rFonts w:ascii="Calibri" w:hAnsi="Calibri"/>
        </w:rPr>
      </w:pPr>
    </w:p>
    <w:p w:rsidR="006E31ED" w:rsidRPr="005007A6" w:rsidRDefault="003848EF" w:rsidP="0029380F">
      <w:pPr>
        <w:spacing w:line="276" w:lineRule="auto"/>
        <w:rPr>
          <w:rFonts w:ascii="Calibri" w:hAnsi="Calibri"/>
        </w:rPr>
      </w:pPr>
      <w:r w:rsidRPr="005007A6">
        <w:rPr>
          <w:rFonts w:ascii="Calibri" w:hAnsi="Calibri"/>
        </w:rPr>
        <w:t>Dit zijn de 3 basisvereisten voor leermotivatie</w:t>
      </w:r>
      <w:r w:rsidR="006E31ED" w:rsidRPr="005007A6">
        <w:rPr>
          <w:rFonts w:ascii="Calibri" w:hAnsi="Calibri"/>
        </w:rPr>
        <w:t>:</w:t>
      </w:r>
    </w:p>
    <w:p w:rsidR="00363C78" w:rsidRPr="005007A6" w:rsidRDefault="00363C78" w:rsidP="0029380F">
      <w:pPr>
        <w:spacing w:line="276" w:lineRule="auto"/>
        <w:rPr>
          <w:rFonts w:ascii="Calibri" w:hAnsi="Calibri"/>
        </w:rPr>
      </w:pPr>
    </w:p>
    <w:p w:rsidR="006E31ED" w:rsidRPr="005007A6" w:rsidRDefault="003848EF" w:rsidP="009968EF">
      <w:pPr>
        <w:pStyle w:val="Lijstalinea"/>
        <w:numPr>
          <w:ilvl w:val="0"/>
          <w:numId w:val="6"/>
        </w:numPr>
        <w:spacing w:after="200" w:line="276" w:lineRule="auto"/>
        <w:rPr>
          <w:rFonts w:ascii="Calibri" w:hAnsi="Calibri"/>
        </w:rPr>
      </w:pPr>
      <w:r w:rsidRPr="005007A6">
        <w:rPr>
          <w:rFonts w:ascii="Calibri" w:hAnsi="Calibri"/>
        </w:rPr>
        <w:t>Autonomie</w:t>
      </w:r>
      <w:r w:rsidR="006E31ED" w:rsidRPr="005007A6">
        <w:rPr>
          <w:rFonts w:ascii="Calibri" w:hAnsi="Calibri"/>
        </w:rPr>
        <w:t xml:space="preserve">: </w:t>
      </w:r>
      <w:r w:rsidRPr="005007A6">
        <w:rPr>
          <w:rFonts w:ascii="Calibri" w:hAnsi="Calibri"/>
        </w:rPr>
        <w:t>de</w:t>
      </w:r>
      <w:r w:rsidR="006E31ED" w:rsidRPr="005007A6">
        <w:rPr>
          <w:rFonts w:ascii="Calibri" w:hAnsi="Calibri"/>
        </w:rPr>
        <w:t xml:space="preserve"> initiator </w:t>
      </w:r>
      <w:r w:rsidRPr="005007A6">
        <w:rPr>
          <w:rFonts w:ascii="Calibri" w:hAnsi="Calibri"/>
        </w:rPr>
        <w:t>zijn van je eigen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acties</w:t>
      </w:r>
      <w:r w:rsidR="006E31ED" w:rsidRPr="005007A6">
        <w:rPr>
          <w:rFonts w:ascii="Calibri" w:hAnsi="Calibri"/>
        </w:rPr>
        <w:t xml:space="preserve">, </w:t>
      </w:r>
      <w:r w:rsidRPr="005007A6">
        <w:rPr>
          <w:rFonts w:ascii="Calibri" w:hAnsi="Calibri"/>
        </w:rPr>
        <w:t>handelen uit vrije wil</w:t>
      </w:r>
    </w:p>
    <w:p w:rsidR="006E31ED" w:rsidRPr="005007A6" w:rsidRDefault="003848EF" w:rsidP="009968EF">
      <w:pPr>
        <w:pStyle w:val="Lijstalinea"/>
        <w:numPr>
          <w:ilvl w:val="0"/>
          <w:numId w:val="6"/>
        </w:numPr>
        <w:spacing w:after="200" w:line="276" w:lineRule="auto"/>
        <w:rPr>
          <w:rFonts w:ascii="Calibri" w:hAnsi="Calibri"/>
        </w:rPr>
      </w:pPr>
      <w:r w:rsidRPr="005007A6">
        <w:rPr>
          <w:rFonts w:ascii="Calibri" w:hAnsi="Calibri"/>
        </w:rPr>
        <w:t>Connectie</w:t>
      </w:r>
      <w:r w:rsidR="006E31ED" w:rsidRPr="005007A6">
        <w:rPr>
          <w:rFonts w:ascii="Calibri" w:hAnsi="Calibri"/>
        </w:rPr>
        <w:t xml:space="preserve">: </w:t>
      </w:r>
      <w:r w:rsidRPr="005007A6">
        <w:rPr>
          <w:rFonts w:ascii="Calibri" w:hAnsi="Calibri"/>
        </w:rPr>
        <w:t xml:space="preserve">een verwantschap hebben met andere </w:t>
      </w:r>
      <w:proofErr w:type="spellStart"/>
      <w:r w:rsidRPr="005007A6">
        <w:rPr>
          <w:rFonts w:ascii="Calibri" w:hAnsi="Calibri"/>
        </w:rPr>
        <w:t>leerders</w:t>
      </w:r>
      <w:proofErr w:type="spellEnd"/>
      <w:r w:rsidR="006E31ED" w:rsidRPr="005007A6">
        <w:rPr>
          <w:rFonts w:ascii="Calibri" w:hAnsi="Calibri"/>
        </w:rPr>
        <w:t xml:space="preserve">, </w:t>
      </w:r>
      <w:r w:rsidRPr="005007A6">
        <w:rPr>
          <w:rFonts w:ascii="Calibri" w:hAnsi="Calibri"/>
        </w:rPr>
        <w:t>docent</w:t>
      </w:r>
      <w:r w:rsidR="006E31ED" w:rsidRPr="005007A6">
        <w:rPr>
          <w:rFonts w:ascii="Calibri" w:hAnsi="Calibri"/>
        </w:rPr>
        <w:t>, buddy o</w:t>
      </w:r>
      <w:r w:rsidRPr="005007A6">
        <w:rPr>
          <w:rFonts w:ascii="Calibri" w:hAnsi="Calibri"/>
        </w:rPr>
        <w:t>f coach, …</w:t>
      </w:r>
    </w:p>
    <w:p w:rsidR="006E31ED" w:rsidRPr="005007A6" w:rsidRDefault="003848EF" w:rsidP="009968EF">
      <w:pPr>
        <w:pStyle w:val="Lijstalinea"/>
        <w:numPr>
          <w:ilvl w:val="0"/>
          <w:numId w:val="6"/>
        </w:numPr>
        <w:spacing w:after="200" w:line="276" w:lineRule="auto"/>
        <w:rPr>
          <w:rFonts w:ascii="Calibri" w:hAnsi="Calibri"/>
        </w:rPr>
      </w:pPr>
      <w:r w:rsidRPr="005007A6">
        <w:rPr>
          <w:rFonts w:ascii="Calibri" w:hAnsi="Calibri"/>
        </w:rPr>
        <w:t>Competenti</w:t>
      </w:r>
      <w:r w:rsidR="006E31ED" w:rsidRPr="005007A6">
        <w:rPr>
          <w:rFonts w:ascii="Calibri" w:hAnsi="Calibri"/>
        </w:rPr>
        <w:t xml:space="preserve">e: </w:t>
      </w:r>
      <w:r w:rsidRPr="005007A6">
        <w:rPr>
          <w:rFonts w:ascii="Calibri" w:hAnsi="Calibri"/>
        </w:rPr>
        <w:t>kunnen slagen</w:t>
      </w:r>
      <w:r w:rsidR="006E31ED" w:rsidRPr="005007A6">
        <w:rPr>
          <w:rFonts w:ascii="Calibri" w:hAnsi="Calibri"/>
        </w:rPr>
        <w:t xml:space="preserve">, </w:t>
      </w:r>
      <w:r w:rsidRPr="005007A6">
        <w:rPr>
          <w:rFonts w:ascii="Calibri" w:hAnsi="Calibri"/>
        </w:rPr>
        <w:t>controle hebben over de resultaten van je gedrag</w:t>
      </w:r>
    </w:p>
    <w:p w:rsidR="006E31ED" w:rsidRPr="005007A6" w:rsidRDefault="009633CA" w:rsidP="0029380F">
      <w:pPr>
        <w:spacing w:line="276" w:lineRule="auto"/>
        <w:rPr>
          <w:rFonts w:ascii="Calibri" w:hAnsi="Calibri"/>
        </w:rPr>
      </w:pPr>
      <w:r w:rsidRPr="005007A6">
        <w:rPr>
          <w:rFonts w:ascii="Calibri" w:hAnsi="Calibri"/>
        </w:rPr>
        <w:t>Om een motiverende omgeving te creëren voor Autonome Woordenschatverwerving zou de leeromgeving zo goed mogelijk aan deze vereisten moeten voldoen</w:t>
      </w:r>
      <w:r w:rsidR="006E31ED" w:rsidRPr="005007A6">
        <w:rPr>
          <w:rFonts w:ascii="Calibri" w:hAnsi="Calibri"/>
        </w:rPr>
        <w:t xml:space="preserve">. </w:t>
      </w:r>
      <w:r w:rsidRPr="005007A6">
        <w:rPr>
          <w:rFonts w:ascii="Calibri" w:hAnsi="Calibri"/>
        </w:rPr>
        <w:t>Dit betekent dat de docent:</w:t>
      </w:r>
    </w:p>
    <w:p w:rsidR="00363C78" w:rsidRPr="005007A6" w:rsidRDefault="00363C78" w:rsidP="0029380F">
      <w:pPr>
        <w:spacing w:line="276" w:lineRule="auto"/>
        <w:rPr>
          <w:rFonts w:ascii="Calibri" w:hAnsi="Calibri"/>
        </w:rPr>
      </w:pPr>
    </w:p>
    <w:p w:rsidR="006E31ED" w:rsidRPr="005007A6" w:rsidRDefault="009633CA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</w:rPr>
      </w:pPr>
      <w:r w:rsidRPr="005007A6">
        <w:rPr>
          <w:rFonts w:ascii="Calibri" w:hAnsi="Calibri"/>
        </w:rPr>
        <w:t>de studenten zou moeten helpen om hun eigen doelen en noden te formuleren</w:t>
      </w:r>
      <w:r w:rsidR="006E31ED" w:rsidRPr="005007A6">
        <w:rPr>
          <w:rFonts w:ascii="Calibri" w:hAnsi="Calibri"/>
        </w:rPr>
        <w:t>;</w:t>
      </w:r>
    </w:p>
    <w:p w:rsidR="006E31ED" w:rsidRPr="005007A6" w:rsidRDefault="009633CA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</w:rPr>
      </w:pPr>
      <w:r w:rsidRPr="005007A6">
        <w:rPr>
          <w:rFonts w:ascii="Calibri" w:hAnsi="Calibri"/>
        </w:rPr>
        <w:t>zich ervan zou moeten vergewissen dat de student zich realistische doelen stelt waaraan de docent hoge verwachtingen kan verbinden</w:t>
      </w:r>
      <w:r w:rsidR="006E31ED" w:rsidRPr="005007A6">
        <w:rPr>
          <w:rFonts w:ascii="Calibri" w:hAnsi="Calibri"/>
        </w:rPr>
        <w:t>;</w:t>
      </w:r>
    </w:p>
    <w:p w:rsidR="006E31ED" w:rsidRPr="005007A6" w:rsidRDefault="009633CA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</w:rPr>
      </w:pPr>
      <w:r w:rsidRPr="005007A6">
        <w:rPr>
          <w:rFonts w:ascii="Calibri" w:hAnsi="Calibri"/>
        </w:rPr>
        <w:t>de studenten informatie zou moeten geven over beschikbare instrumenten en strategieën</w:t>
      </w:r>
      <w:r w:rsidR="006E31ED" w:rsidRPr="005007A6">
        <w:rPr>
          <w:rFonts w:ascii="Calibri" w:hAnsi="Calibri"/>
        </w:rPr>
        <w:t>;</w:t>
      </w:r>
    </w:p>
    <w:p w:rsidR="006E31ED" w:rsidRPr="005007A6" w:rsidRDefault="009633CA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</w:rPr>
      </w:pPr>
      <w:r w:rsidRPr="005007A6">
        <w:rPr>
          <w:rFonts w:ascii="Calibri" w:hAnsi="Calibri"/>
        </w:rPr>
        <w:t>de studenten leerinstrumenten en –strategieën zou moeten laten kiezen in overeenstemming met</w:t>
      </w:r>
      <w:r w:rsidR="00710654" w:rsidRPr="005007A6">
        <w:rPr>
          <w:rFonts w:ascii="Calibri" w:hAnsi="Calibri"/>
        </w:rPr>
        <w:t xml:space="preserve"> hun eigen doelen en leerstijl</w:t>
      </w:r>
      <w:r w:rsidR="006E31ED" w:rsidRPr="005007A6">
        <w:rPr>
          <w:rFonts w:ascii="Calibri" w:hAnsi="Calibri"/>
        </w:rPr>
        <w:t>;</w:t>
      </w:r>
    </w:p>
    <w:p w:rsidR="006E31ED" w:rsidRPr="005007A6" w:rsidRDefault="00710654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</w:rPr>
      </w:pPr>
      <w:r w:rsidRPr="005007A6">
        <w:rPr>
          <w:rFonts w:ascii="Calibri" w:hAnsi="Calibri"/>
        </w:rPr>
        <w:t>zich ervan zou moeten vergewissen dat de student</w:t>
      </w:r>
      <w:r w:rsidRPr="005007A6">
        <w:rPr>
          <w:rFonts w:ascii="Calibri" w:hAnsi="Calibri"/>
        </w:rPr>
        <w:t>en</w:t>
      </w:r>
      <w:r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 xml:space="preserve">in hun gedrag gesteund worden door de docent, 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de medestudenten</w:t>
      </w:r>
      <w:r w:rsidR="006E31ED" w:rsidRPr="005007A6">
        <w:rPr>
          <w:rFonts w:ascii="Calibri" w:hAnsi="Calibri"/>
        </w:rPr>
        <w:t xml:space="preserve">, </w:t>
      </w:r>
      <w:r w:rsidRPr="005007A6">
        <w:rPr>
          <w:rFonts w:ascii="Calibri" w:hAnsi="Calibri"/>
        </w:rPr>
        <w:t>de instrumenten, ..</w:t>
      </w:r>
      <w:r w:rsidR="006E31ED" w:rsidRPr="005007A6">
        <w:rPr>
          <w:rFonts w:ascii="Calibri" w:hAnsi="Calibri"/>
        </w:rPr>
        <w:t>.</w:t>
      </w:r>
      <w:r w:rsidRPr="005007A6">
        <w:rPr>
          <w:rFonts w:ascii="Calibri" w:hAnsi="Calibri"/>
        </w:rPr>
        <w:t xml:space="preserve"> </w:t>
      </w:r>
      <w:r w:rsidR="006E31ED" w:rsidRPr="005007A6">
        <w:rPr>
          <w:rFonts w:ascii="Calibri" w:hAnsi="Calibri"/>
        </w:rPr>
        <w:t>;</w:t>
      </w:r>
    </w:p>
    <w:p w:rsidR="006E31ED" w:rsidRPr="005007A6" w:rsidRDefault="00710654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</w:rPr>
      </w:pPr>
      <w:r w:rsidRPr="005007A6">
        <w:rPr>
          <w:rFonts w:ascii="Calibri" w:hAnsi="Calibri"/>
        </w:rPr>
        <w:t xml:space="preserve">de studenten zou moeten stimuleren tot </w:t>
      </w:r>
      <w:r w:rsidR="006E31ED" w:rsidRPr="005007A6">
        <w:rPr>
          <w:rFonts w:ascii="Calibri" w:hAnsi="Calibri"/>
        </w:rPr>
        <w:t>positi</w:t>
      </w:r>
      <w:r w:rsidRPr="005007A6">
        <w:rPr>
          <w:rFonts w:ascii="Calibri" w:hAnsi="Calibri"/>
        </w:rPr>
        <w:t>eve zelfreflectie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en</w:t>
      </w:r>
      <w:r w:rsidR="006E31ED" w:rsidRPr="005007A6">
        <w:rPr>
          <w:rFonts w:ascii="Calibri" w:hAnsi="Calibri"/>
        </w:rPr>
        <w:t xml:space="preserve"> positi</w:t>
      </w:r>
      <w:r w:rsidRPr="005007A6">
        <w:rPr>
          <w:rFonts w:ascii="Calibri" w:hAnsi="Calibri"/>
        </w:rPr>
        <w:t>e</w:t>
      </w:r>
      <w:r w:rsidR="006E31ED" w:rsidRPr="005007A6">
        <w:rPr>
          <w:rFonts w:ascii="Calibri" w:hAnsi="Calibri"/>
        </w:rPr>
        <w:t>ve feedback</w:t>
      </w:r>
      <w:r w:rsidRPr="005007A6">
        <w:rPr>
          <w:rFonts w:ascii="Calibri" w:hAnsi="Calibri"/>
        </w:rPr>
        <w:t xml:space="preserve"> zou moeten geven</w:t>
      </w:r>
      <w:r w:rsidR="006E31ED" w:rsidRPr="005007A6">
        <w:rPr>
          <w:rFonts w:ascii="Calibri" w:hAnsi="Calibri"/>
        </w:rPr>
        <w:t>;</w:t>
      </w:r>
    </w:p>
    <w:p w:rsidR="006E31ED" w:rsidRPr="005007A6" w:rsidRDefault="00710654" w:rsidP="0029380F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Calibri" w:hAnsi="Calibri"/>
        </w:rPr>
      </w:pPr>
      <w:r w:rsidRPr="005007A6">
        <w:rPr>
          <w:rFonts w:ascii="Calibri" w:hAnsi="Calibri"/>
        </w:rPr>
        <w:t>evaluatietechnieken zou moeten gebruiken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die de studenten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toelaten hun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leersucces aan anderen te tonen</w:t>
      </w:r>
      <w:r w:rsidR="006E31ED" w:rsidRPr="005007A6">
        <w:rPr>
          <w:rFonts w:ascii="Calibri" w:hAnsi="Calibri"/>
        </w:rPr>
        <w:t>.</w:t>
      </w:r>
    </w:p>
    <w:p w:rsidR="009968EF" w:rsidRPr="005007A6" w:rsidRDefault="009968EF" w:rsidP="0029380F">
      <w:pPr>
        <w:spacing w:line="276" w:lineRule="auto"/>
        <w:rPr>
          <w:rFonts w:ascii="Calibri" w:hAnsi="Calibri"/>
        </w:rPr>
      </w:pPr>
    </w:p>
    <w:p w:rsidR="006E31ED" w:rsidRPr="005007A6" w:rsidRDefault="004D1344" w:rsidP="0029380F">
      <w:pPr>
        <w:spacing w:line="276" w:lineRule="auto"/>
        <w:rPr>
          <w:rFonts w:ascii="Calibri" w:hAnsi="Calibri"/>
        </w:rPr>
      </w:pPr>
      <w:r w:rsidRPr="005007A6">
        <w:rPr>
          <w:rFonts w:ascii="Calibri" w:hAnsi="Calibri"/>
        </w:rPr>
        <w:t>Deze aanpak leidt tot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‘</w:t>
      </w:r>
      <w:r w:rsidR="006E31ED" w:rsidRPr="005007A6">
        <w:rPr>
          <w:rFonts w:ascii="Calibri" w:hAnsi="Calibri"/>
        </w:rPr>
        <w:t>empowerment</w:t>
      </w:r>
      <w:r w:rsidRPr="005007A6">
        <w:rPr>
          <w:rFonts w:ascii="Calibri" w:hAnsi="Calibri"/>
        </w:rPr>
        <w:t>’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en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verzelfstandiging van de studenten</w:t>
      </w:r>
      <w:r w:rsidR="006E31ED" w:rsidRPr="005007A6">
        <w:rPr>
          <w:rFonts w:ascii="Calibri" w:hAnsi="Calibri"/>
        </w:rPr>
        <w:t>.</w:t>
      </w:r>
    </w:p>
    <w:p w:rsidR="006E31ED" w:rsidRPr="005007A6" w:rsidRDefault="006E31ED" w:rsidP="0029380F">
      <w:pPr>
        <w:spacing w:line="276" w:lineRule="auto"/>
        <w:rPr>
          <w:rFonts w:ascii="Calibri" w:hAnsi="Calibri"/>
        </w:rPr>
      </w:pPr>
    </w:p>
    <w:p w:rsidR="006E31ED" w:rsidRPr="005007A6" w:rsidRDefault="004D1344" w:rsidP="0029380F">
      <w:pPr>
        <w:spacing w:line="276" w:lineRule="auto"/>
        <w:rPr>
          <w:rFonts w:ascii="Calibri" w:hAnsi="Calibri"/>
        </w:rPr>
      </w:pPr>
      <w:r w:rsidRPr="005007A6">
        <w:rPr>
          <w:rFonts w:ascii="Calibri" w:hAnsi="Calibri"/>
        </w:rPr>
        <w:t>Wat betreft motivatie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spelen zowel interne als externe factoren een rol</w:t>
      </w:r>
      <w:r w:rsidR="006E31ED" w:rsidRPr="005007A6">
        <w:rPr>
          <w:rFonts w:ascii="Calibri" w:hAnsi="Calibri"/>
        </w:rPr>
        <w:t xml:space="preserve">. </w:t>
      </w:r>
      <w:r w:rsidR="009124D6" w:rsidRPr="005007A6">
        <w:rPr>
          <w:rFonts w:ascii="Calibri" w:hAnsi="Calibri"/>
        </w:rPr>
        <w:t>De docent heeft als taak de interne motivatie op te roepen en externe motivatie te voorzien</w:t>
      </w:r>
      <w:r w:rsidR="006E31ED" w:rsidRPr="005007A6">
        <w:rPr>
          <w:rFonts w:ascii="Calibri" w:hAnsi="Calibri"/>
        </w:rPr>
        <w:t>.</w:t>
      </w:r>
    </w:p>
    <w:p w:rsidR="006E31ED" w:rsidRPr="005007A6" w:rsidRDefault="006E31ED" w:rsidP="0029380F">
      <w:pPr>
        <w:spacing w:line="276" w:lineRule="auto"/>
        <w:rPr>
          <w:rFonts w:ascii="Calibri" w:hAnsi="Calibri"/>
        </w:rPr>
      </w:pPr>
    </w:p>
    <w:p w:rsidR="006E31ED" w:rsidRPr="005007A6" w:rsidRDefault="009124D6" w:rsidP="0029380F">
      <w:pPr>
        <w:spacing w:line="276" w:lineRule="auto"/>
        <w:rPr>
          <w:rFonts w:ascii="Calibri" w:hAnsi="Calibri"/>
        </w:rPr>
      </w:pPr>
      <w:r w:rsidRPr="005007A6">
        <w:rPr>
          <w:rFonts w:ascii="Calibri" w:hAnsi="Calibri"/>
        </w:rPr>
        <w:t>En tenslotte, als je je studenten wil motiveren, begin dan met je eigen overtuigingen</w:t>
      </w:r>
      <w:r w:rsidR="006E31ED" w:rsidRPr="005007A6">
        <w:rPr>
          <w:rFonts w:ascii="Calibri" w:hAnsi="Calibri"/>
        </w:rPr>
        <w:t xml:space="preserve">. </w:t>
      </w:r>
      <w:r w:rsidRPr="005007A6">
        <w:rPr>
          <w:rFonts w:ascii="Calibri" w:hAnsi="Calibri"/>
        </w:rPr>
        <w:t>Ontwikkel een</w:t>
      </w:r>
      <w:r w:rsidR="006E31ED" w:rsidRPr="005007A6">
        <w:rPr>
          <w:rFonts w:ascii="Calibri" w:hAnsi="Calibri"/>
        </w:rPr>
        <w:t xml:space="preserve"> positi</w:t>
      </w:r>
      <w:r w:rsidRPr="005007A6">
        <w:rPr>
          <w:rFonts w:ascii="Calibri" w:hAnsi="Calibri"/>
        </w:rPr>
        <w:t>e</w:t>
      </w:r>
      <w:r w:rsidR="006E31ED" w:rsidRPr="005007A6">
        <w:rPr>
          <w:rFonts w:ascii="Calibri" w:hAnsi="Calibri"/>
        </w:rPr>
        <w:t xml:space="preserve">ve </w:t>
      </w:r>
      <w:r w:rsidR="005007A6" w:rsidRPr="005007A6">
        <w:rPr>
          <w:rFonts w:ascii="Calibri" w:hAnsi="Calibri"/>
        </w:rPr>
        <w:t>houding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ten aanzien van autonoom leren</w:t>
      </w:r>
      <w:r w:rsidR="006E31ED" w:rsidRPr="005007A6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en ga er helemaal voor</w:t>
      </w:r>
      <w:r w:rsidR="006E31ED" w:rsidRPr="005007A6">
        <w:rPr>
          <w:rFonts w:ascii="Calibri" w:hAnsi="Calibri"/>
        </w:rPr>
        <w:t>!</w:t>
      </w:r>
    </w:p>
    <w:p w:rsidR="00274536" w:rsidRPr="005007A6" w:rsidRDefault="00274536" w:rsidP="0029380F">
      <w:pPr>
        <w:spacing w:line="276" w:lineRule="auto"/>
        <w:rPr>
          <w:rFonts w:ascii="Calibri" w:hAnsi="Calibri"/>
        </w:rPr>
      </w:pPr>
    </w:p>
    <w:p w:rsidR="00274536" w:rsidRPr="005007A6" w:rsidRDefault="00274536" w:rsidP="00274536">
      <w:pPr>
        <w:rPr>
          <w:rFonts w:ascii="Calibri" w:hAnsi="Calibri"/>
        </w:rPr>
      </w:pPr>
      <w:r w:rsidRPr="005007A6">
        <w:rPr>
          <w:rFonts w:ascii="Calibri" w:hAnsi="Calibri"/>
        </w:rPr>
        <w:br w:type="page"/>
      </w:r>
    </w:p>
    <w:p w:rsidR="00B534EA" w:rsidRPr="005007A6" w:rsidRDefault="009124D6" w:rsidP="00B534EA">
      <w:pPr>
        <w:rPr>
          <w:b/>
          <w:u w:val="single"/>
        </w:rPr>
      </w:pPr>
      <w:r w:rsidRPr="005007A6">
        <w:rPr>
          <w:b/>
          <w:u w:val="single"/>
        </w:rPr>
        <w:lastRenderedPageBreak/>
        <w:t>Hoe leg je de voordelen van</w:t>
      </w:r>
      <w:r w:rsidR="00B534EA" w:rsidRPr="005007A6">
        <w:rPr>
          <w:b/>
          <w:u w:val="single"/>
        </w:rPr>
        <w:t xml:space="preserve"> AVL</w:t>
      </w:r>
      <w:r w:rsidR="00E36201" w:rsidRPr="005007A6">
        <w:rPr>
          <w:b/>
          <w:u w:val="single"/>
        </w:rPr>
        <w:t xml:space="preserve"> </w:t>
      </w:r>
      <w:r w:rsidRPr="005007A6">
        <w:rPr>
          <w:b/>
          <w:u w:val="single"/>
        </w:rPr>
        <w:t>uit aan je studenten</w:t>
      </w:r>
      <w:r w:rsidR="00B534EA" w:rsidRPr="005007A6">
        <w:rPr>
          <w:b/>
          <w:u w:val="single"/>
        </w:rPr>
        <w:t>?</w:t>
      </w:r>
    </w:p>
    <w:p w:rsidR="00B534EA" w:rsidRPr="005007A6" w:rsidRDefault="009124D6" w:rsidP="00B534EA">
      <w:pPr>
        <w:rPr>
          <w:b/>
        </w:rPr>
      </w:pPr>
      <w:r w:rsidRPr="005007A6">
        <w:rPr>
          <w:b/>
        </w:rPr>
        <w:br/>
        <w:t>De planning</w:t>
      </w:r>
    </w:p>
    <w:p w:rsidR="00B534EA" w:rsidRPr="005007A6" w:rsidRDefault="00B534EA" w:rsidP="00B534EA"/>
    <w:p w:rsidR="00B534EA" w:rsidRPr="005007A6" w:rsidRDefault="009124D6" w:rsidP="00B534EA">
      <w:pPr>
        <w:rPr>
          <w:b/>
        </w:rPr>
      </w:pPr>
      <w:r w:rsidRPr="005007A6">
        <w:t>Je woordenschat uitbreiden lijkt een beetje op je koffer pakken vóór een lange reis</w:t>
      </w:r>
      <w:r w:rsidR="00B534EA" w:rsidRPr="005007A6">
        <w:t xml:space="preserve"> – </w:t>
      </w:r>
      <w:r w:rsidRPr="005007A6">
        <w:t xml:space="preserve">soms weet je wat je nodig zal hebben, maar als het een lange reis is, dan heb je heel veel verschillende dingen </w:t>
      </w:r>
      <w:r w:rsidR="00B534EA" w:rsidRPr="005007A6">
        <w:t>(wo</w:t>
      </w:r>
      <w:r w:rsidRPr="005007A6">
        <w:t>orden</w:t>
      </w:r>
      <w:r w:rsidR="00B534EA" w:rsidRPr="005007A6">
        <w:t>)</w:t>
      </w:r>
      <w:r w:rsidRPr="005007A6">
        <w:t xml:space="preserve"> </w:t>
      </w:r>
      <w:r w:rsidRPr="005007A6">
        <w:t xml:space="preserve">nodig </w:t>
      </w:r>
      <w:r w:rsidR="00B534EA" w:rsidRPr="005007A6">
        <w:t>.</w:t>
      </w:r>
    </w:p>
    <w:p w:rsidR="00B534EA" w:rsidRPr="005007A6" w:rsidRDefault="00B534EA" w:rsidP="00B534EA">
      <w:r w:rsidRPr="005007A6">
        <w:t xml:space="preserve">                                      </w:t>
      </w:r>
      <w:r w:rsidR="009A10EE" w:rsidRPr="005007A6">
        <w:rPr>
          <w:noProof/>
          <w:lang w:eastAsia="nl-BE"/>
        </w:rPr>
        <w:drawing>
          <wp:inline distT="0" distB="0" distL="0" distR="0">
            <wp:extent cx="2095500" cy="2095500"/>
            <wp:effectExtent l="0" t="0" r="0" b="0"/>
            <wp:docPr id="1" name="Bildobjekt 1" descr="väs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väsk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EA" w:rsidRPr="005007A6" w:rsidRDefault="009124D6" w:rsidP="00B534EA">
      <w:r w:rsidRPr="005007A6">
        <w:rPr>
          <w:b/>
        </w:rPr>
        <w:t>De</w:t>
      </w:r>
      <w:r w:rsidR="00B534EA" w:rsidRPr="005007A6">
        <w:rPr>
          <w:b/>
        </w:rPr>
        <w:t xml:space="preserve"> </w:t>
      </w:r>
      <w:r w:rsidRPr="005007A6">
        <w:rPr>
          <w:b/>
        </w:rPr>
        <w:t>reis</w:t>
      </w:r>
    </w:p>
    <w:p w:rsidR="00B534EA" w:rsidRPr="005007A6" w:rsidRDefault="00BE3B45" w:rsidP="00B534EA">
      <w:r w:rsidRPr="005007A6">
        <w:t xml:space="preserve">Het belang van herhaling en </w:t>
      </w:r>
      <w:r w:rsidR="009124D6" w:rsidRPr="005007A6">
        <w:t>oefening kan je vergelijken met de manier waarop je nieuwe vrienden maakt</w:t>
      </w:r>
      <w:r w:rsidR="00B534EA" w:rsidRPr="005007A6">
        <w:t xml:space="preserve">. </w:t>
      </w:r>
      <w:r w:rsidR="009124D6" w:rsidRPr="005007A6">
        <w:t xml:space="preserve">Het volstaat niet om iemand eenmaal te ontmoeten om vrienden te </w:t>
      </w:r>
      <w:r w:rsidRPr="005007A6">
        <w:t>worden</w:t>
      </w:r>
      <w:r w:rsidR="00B534EA" w:rsidRPr="005007A6">
        <w:t xml:space="preserve">. </w:t>
      </w:r>
      <w:r w:rsidRPr="005007A6">
        <w:t xml:space="preserve">Je moet mekaar verschillende keren en ja, zelfs behoorlijk vaak zien om een relatie te creëren met een andere persoon </w:t>
      </w:r>
      <w:r w:rsidR="00B534EA" w:rsidRPr="005007A6">
        <w:t xml:space="preserve">. </w:t>
      </w:r>
      <w:r w:rsidRPr="005007A6">
        <w:t xml:space="preserve">Als we nieuwe woorden op verschillende manieren herhalen, dan creëren we een soort relatie met deze woorden zodat we ze makkelijker kunnen onthouden en gebruiken. </w:t>
      </w:r>
    </w:p>
    <w:p w:rsidR="00B534EA" w:rsidRPr="005007A6" w:rsidRDefault="00B534EA" w:rsidP="00B534EA">
      <w:r w:rsidRPr="005007A6">
        <w:t xml:space="preserve">                                    </w:t>
      </w:r>
      <w:r w:rsidR="009A10EE" w:rsidRPr="005007A6">
        <w:rPr>
          <w:noProof/>
          <w:lang w:eastAsia="nl-BE"/>
        </w:rPr>
        <w:drawing>
          <wp:inline distT="0" distB="0" distL="0" distR="0">
            <wp:extent cx="3209925" cy="1343025"/>
            <wp:effectExtent l="0" t="0" r="9525" b="9525"/>
            <wp:docPr id="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EA" w:rsidRPr="005007A6" w:rsidRDefault="00B534EA" w:rsidP="00B534EA">
      <w:pPr>
        <w:rPr>
          <w:b/>
        </w:rPr>
      </w:pPr>
    </w:p>
    <w:p w:rsidR="00B534EA" w:rsidRPr="005007A6" w:rsidRDefault="00BE3B45" w:rsidP="00B534EA">
      <w:pPr>
        <w:rPr>
          <w:b/>
        </w:rPr>
      </w:pPr>
      <w:r w:rsidRPr="005007A6">
        <w:rPr>
          <w:b/>
        </w:rPr>
        <w:t>De bestemming</w:t>
      </w:r>
    </w:p>
    <w:p w:rsidR="00B534EA" w:rsidRPr="005007A6" w:rsidRDefault="00BE3B45" w:rsidP="00B534EA">
      <w:r w:rsidRPr="005007A6">
        <w:t>Woorden zijn als bezittingen of vaardigheden</w:t>
      </w:r>
      <w:r w:rsidR="00B534EA" w:rsidRPr="005007A6">
        <w:t xml:space="preserve">. </w:t>
      </w:r>
      <w:r w:rsidRPr="005007A6">
        <w:t>Een nieuwe taal en nieuwe woorden verrijken ons leven</w:t>
      </w:r>
      <w:r w:rsidR="00B534EA" w:rsidRPr="005007A6">
        <w:t xml:space="preserve">. </w:t>
      </w:r>
      <w:r w:rsidR="005007A6" w:rsidRPr="005007A6">
        <w:t>Het vermogen om een andere taal te verstaan en erin te communiceren, maakt je sterker en geeft je meer controle over je leven</w:t>
      </w:r>
      <w:r w:rsidR="00B534EA" w:rsidRPr="005007A6">
        <w:t xml:space="preserve">. </w:t>
      </w:r>
    </w:p>
    <w:p w:rsidR="00B534EA" w:rsidRPr="005007A6" w:rsidRDefault="00B534EA" w:rsidP="00B534EA"/>
    <w:p w:rsidR="00B534EA" w:rsidRPr="005007A6" w:rsidRDefault="00B534EA" w:rsidP="00B534EA">
      <w:r w:rsidRPr="005007A6">
        <w:rPr>
          <w:rFonts w:ascii="Arial" w:hAnsi="Arial" w:cs="Arial"/>
          <w:noProof/>
          <w:color w:val="0000FF"/>
        </w:rPr>
        <w:t xml:space="preserve">                                 </w:t>
      </w:r>
      <w:r w:rsidR="009A10EE" w:rsidRPr="005007A6">
        <w:rPr>
          <w:rFonts w:ascii="Arial" w:hAnsi="Arial" w:cs="Arial"/>
          <w:noProof/>
          <w:color w:val="0000FF"/>
          <w:lang w:eastAsia="nl-BE"/>
        </w:rPr>
        <w:drawing>
          <wp:inline distT="0" distB="0" distL="0" distR="0">
            <wp:extent cx="1809750" cy="1476375"/>
            <wp:effectExtent l="0" t="0" r="0" b="9525"/>
            <wp:docPr id="3" name="Bildobjekt 5" descr="https://encrypted-tbn1.gstatic.com/images?q=tbn:ANd9GcSPbqlb6J89Pnu6c0qXsoBvHGpJbDcxzBzhtQdD2bjewBRWGCuAThLxmpI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https://encrypted-tbn1.gstatic.com/images?q=tbn:ANd9GcSPbqlb6J89Pnu6c0qXsoBvHGpJbDcxzBzhtQdD2bjewBRWGCuAThLxmpI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0EE" w:rsidRPr="005007A6">
        <w:rPr>
          <w:rFonts w:ascii="Arial" w:hAnsi="Arial" w:cs="Arial"/>
          <w:noProof/>
          <w:color w:val="0000FF"/>
          <w:lang w:eastAsia="nl-BE"/>
        </w:rPr>
        <w:drawing>
          <wp:inline distT="0" distB="0" distL="0" distR="0">
            <wp:extent cx="981075" cy="981075"/>
            <wp:effectExtent l="0" t="0" r="9525" b="9525"/>
            <wp:docPr id="4" name="Bildobjekt 4" descr="https://encrypted-tbn0.gstatic.com/images?q=tbn:ANd9GcSJpHK2XViZOllIx27_FaWevTuU15hK3EoY_Nwm64Dv3MibVE4Su0uXsn9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https://encrypted-tbn0.gstatic.com/images?q=tbn:ANd9GcSJpHK2XViZOllIx27_FaWevTuU15hK3EoY_Nwm64Dv3MibVE4Su0uXsn9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BC" w:rsidRPr="005007A6" w:rsidRDefault="003915BC" w:rsidP="003915BC">
      <w:pPr>
        <w:rPr>
          <w:rFonts w:ascii="Calibri" w:hAnsi="Calibri"/>
          <w:b/>
          <w:u w:val="single"/>
        </w:rPr>
      </w:pPr>
      <w:r w:rsidRPr="005007A6">
        <w:rPr>
          <w:rFonts w:ascii="Calibri" w:hAnsi="Calibri"/>
          <w:sz w:val="22"/>
          <w:szCs w:val="22"/>
        </w:rPr>
        <w:br w:type="page"/>
      </w:r>
      <w:r w:rsidR="005007A6" w:rsidRPr="005007A6">
        <w:rPr>
          <w:rFonts w:ascii="Calibri" w:hAnsi="Calibri"/>
          <w:b/>
          <w:u w:val="single"/>
        </w:rPr>
        <w:lastRenderedPageBreak/>
        <w:t>Drie fases van motivatie</w:t>
      </w:r>
      <w:r w:rsidRPr="005007A6">
        <w:rPr>
          <w:rFonts w:ascii="Calibri" w:hAnsi="Calibri"/>
          <w:b/>
          <w:u w:val="single"/>
        </w:rPr>
        <w:t>*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5007A6" w:rsidP="003915BC">
      <w:pPr>
        <w:rPr>
          <w:rFonts w:ascii="Calibri" w:hAnsi="Calibri"/>
        </w:rPr>
      </w:pPr>
      <w:r>
        <w:rPr>
          <w:rFonts w:ascii="Calibri" w:hAnsi="Calibri"/>
        </w:rPr>
        <w:t xml:space="preserve">Motivatie </w:t>
      </w:r>
      <w:r w:rsidR="0010111F">
        <w:rPr>
          <w:rFonts w:ascii="Calibri" w:hAnsi="Calibri"/>
        </w:rPr>
        <w:t>ondergaat een cyclus met tenminste drie verschillende fases: keuzemotivatie</w:t>
      </w:r>
      <w:r w:rsidR="003915BC" w:rsidRPr="005007A6">
        <w:rPr>
          <w:rFonts w:ascii="Calibri" w:hAnsi="Calibri"/>
        </w:rPr>
        <w:t xml:space="preserve">, </w:t>
      </w:r>
      <w:r w:rsidR="0010111F">
        <w:rPr>
          <w:rFonts w:ascii="Calibri" w:hAnsi="Calibri"/>
        </w:rPr>
        <w:t>uitvoeringsmotivatie</w:t>
      </w:r>
      <w:r w:rsidR="003915BC" w:rsidRPr="005007A6">
        <w:rPr>
          <w:rFonts w:ascii="Calibri" w:hAnsi="Calibri"/>
        </w:rPr>
        <w:t xml:space="preserve"> </w:t>
      </w:r>
      <w:r w:rsidR="0010111F">
        <w:rPr>
          <w:rFonts w:ascii="Calibri" w:hAnsi="Calibri"/>
        </w:rPr>
        <w:t>en</w:t>
      </w:r>
      <w:r w:rsidR="003915BC" w:rsidRPr="005007A6">
        <w:rPr>
          <w:rFonts w:ascii="Calibri" w:hAnsi="Calibri"/>
        </w:rPr>
        <w:t xml:space="preserve"> </w:t>
      </w:r>
      <w:r w:rsidR="0010111F">
        <w:rPr>
          <w:rFonts w:ascii="Calibri" w:hAnsi="Calibri"/>
        </w:rPr>
        <w:t>‘</w:t>
      </w:r>
      <w:proofErr w:type="spellStart"/>
      <w:r w:rsidR="0010111F">
        <w:rPr>
          <w:rFonts w:ascii="Calibri" w:hAnsi="Calibri"/>
        </w:rPr>
        <w:t>motivatione</w:t>
      </w:r>
      <w:r w:rsidR="003915BC" w:rsidRPr="005007A6">
        <w:rPr>
          <w:rFonts w:ascii="Calibri" w:hAnsi="Calibri"/>
        </w:rPr>
        <w:t>l</w:t>
      </w:r>
      <w:r w:rsidR="0010111F">
        <w:rPr>
          <w:rFonts w:ascii="Calibri" w:hAnsi="Calibri"/>
        </w:rPr>
        <w:t>e</w:t>
      </w:r>
      <w:proofErr w:type="spellEnd"/>
      <w:r w:rsidR="0010111F">
        <w:rPr>
          <w:rFonts w:ascii="Calibri" w:hAnsi="Calibri"/>
        </w:rPr>
        <w:t xml:space="preserve"> </w:t>
      </w:r>
      <w:proofErr w:type="spellStart"/>
      <w:r w:rsidR="0010111F">
        <w:rPr>
          <w:rFonts w:ascii="Calibri" w:hAnsi="Calibri"/>
        </w:rPr>
        <w:t>retrospectie</w:t>
      </w:r>
      <w:proofErr w:type="spellEnd"/>
      <w:r w:rsidR="0010111F">
        <w:rPr>
          <w:rFonts w:ascii="Calibri" w:hAnsi="Calibri"/>
        </w:rPr>
        <w:t>’</w:t>
      </w:r>
      <w:r w:rsidR="003915BC" w:rsidRPr="005007A6">
        <w:rPr>
          <w:rFonts w:ascii="Calibri" w:hAnsi="Calibri"/>
        </w:rPr>
        <w:t xml:space="preserve">. 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rPr>
          <w:rFonts w:ascii="Calibri" w:hAnsi="Calibri"/>
          <w:b/>
        </w:rPr>
      </w:pPr>
      <w:r w:rsidRPr="005007A6">
        <w:rPr>
          <w:rFonts w:ascii="Calibri" w:hAnsi="Calibri"/>
          <w:b/>
        </w:rPr>
        <w:t xml:space="preserve">1. </w:t>
      </w:r>
      <w:r w:rsidR="0010111F">
        <w:rPr>
          <w:rFonts w:ascii="Calibri" w:hAnsi="Calibri"/>
          <w:b/>
        </w:rPr>
        <w:t>Belangrijkste motieven tijdens de eerste fase</w:t>
      </w:r>
      <w:r w:rsidRPr="005007A6">
        <w:rPr>
          <w:rFonts w:ascii="Calibri" w:hAnsi="Calibri"/>
          <w:b/>
        </w:rPr>
        <w:t xml:space="preserve"> </w:t>
      </w:r>
      <w:r w:rsidR="0010111F">
        <w:rPr>
          <w:rFonts w:ascii="Calibri" w:hAnsi="Calibri"/>
          <w:b/>
        </w:rPr>
        <w:t>‘Keuzemotivatie’</w:t>
      </w: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</w:rPr>
        <w:sym w:font="Wingdings" w:char="F0E0"/>
      </w:r>
      <w:r w:rsidRPr="005007A6">
        <w:rPr>
          <w:rFonts w:ascii="Calibri" w:hAnsi="Calibri"/>
        </w:rPr>
        <w:t xml:space="preserve"> </w:t>
      </w:r>
      <w:r w:rsidR="0010111F">
        <w:rPr>
          <w:rFonts w:ascii="Calibri" w:hAnsi="Calibri"/>
        </w:rPr>
        <w:t>deze motieven leiden tot de selectie van het doel of de taak die men nastreeft</w:t>
      </w:r>
      <w:r w:rsidRPr="005007A6">
        <w:rPr>
          <w:rFonts w:ascii="Calibri" w:hAnsi="Calibri"/>
        </w:rPr>
        <w:t xml:space="preserve"> </w:t>
      </w:r>
    </w:p>
    <w:p w:rsidR="003915BC" w:rsidRPr="005007A6" w:rsidRDefault="003915BC" w:rsidP="003915BC">
      <w:pPr>
        <w:rPr>
          <w:rFonts w:ascii="Calibri" w:hAnsi="Calibri"/>
          <w:u w:val="single"/>
        </w:rPr>
      </w:pP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</w:rPr>
        <w:t xml:space="preserve">- </w:t>
      </w:r>
      <w:r w:rsidR="0010111F">
        <w:rPr>
          <w:rFonts w:ascii="Calibri" w:hAnsi="Calibri"/>
        </w:rPr>
        <w:t>De belangrijkste componenten zijn de waarden en attitudes</w:t>
      </w:r>
      <w:r w:rsidR="00E61656">
        <w:rPr>
          <w:rFonts w:ascii="Calibri" w:hAnsi="Calibri"/>
        </w:rPr>
        <w:t xml:space="preserve"> gerelateerd aan de L2 (tweede taal). </w:t>
      </w:r>
      <w:proofErr w:type="spellStart"/>
      <w:r w:rsidR="00E61656">
        <w:rPr>
          <w:rFonts w:ascii="Calibri" w:hAnsi="Calibri"/>
        </w:rPr>
        <w:t>Gardners</w:t>
      </w:r>
      <w:proofErr w:type="spellEnd"/>
      <w:r w:rsidR="00E61656">
        <w:rPr>
          <w:rFonts w:ascii="Calibri" w:hAnsi="Calibri"/>
        </w:rPr>
        <w:t xml:space="preserve"> (1985) invloedrijke motivatietheorie identificeert drie concepten</w:t>
      </w:r>
      <w:r w:rsidRPr="005007A6">
        <w:rPr>
          <w:rFonts w:ascii="Calibri" w:hAnsi="Calibri"/>
        </w:rPr>
        <w:t xml:space="preserve">: </w:t>
      </w:r>
    </w:p>
    <w:p w:rsidR="003915BC" w:rsidRPr="005007A6" w:rsidRDefault="003915BC" w:rsidP="003915BC">
      <w:pPr>
        <w:rPr>
          <w:rFonts w:ascii="Calibri" w:hAnsi="Calibri"/>
          <w:u w:val="single"/>
        </w:rPr>
      </w:pP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  <w:u w:val="single"/>
        </w:rPr>
        <w:t>‘Integr</w:t>
      </w:r>
      <w:r w:rsidR="00E61656">
        <w:rPr>
          <w:rFonts w:ascii="Calibri" w:hAnsi="Calibri"/>
          <w:u w:val="single"/>
        </w:rPr>
        <w:t>erende oriëntatie</w:t>
      </w:r>
      <w:r w:rsidRPr="005007A6">
        <w:rPr>
          <w:rFonts w:ascii="Calibri" w:hAnsi="Calibri"/>
          <w:u w:val="single"/>
        </w:rPr>
        <w:t>’:</w:t>
      </w:r>
      <w:r w:rsidRPr="005007A6">
        <w:rPr>
          <w:rFonts w:ascii="Calibri" w:hAnsi="Calibri"/>
        </w:rPr>
        <w:t xml:space="preserve"> </w:t>
      </w:r>
      <w:r w:rsidR="00E61656">
        <w:rPr>
          <w:rFonts w:ascii="Calibri" w:hAnsi="Calibri"/>
        </w:rPr>
        <w:t>toont een</w:t>
      </w:r>
      <w:r w:rsidRPr="005007A6">
        <w:rPr>
          <w:rFonts w:ascii="Calibri" w:hAnsi="Calibri"/>
        </w:rPr>
        <w:t xml:space="preserve"> positi</w:t>
      </w:r>
      <w:r w:rsidR="00E61656">
        <w:rPr>
          <w:rFonts w:ascii="Calibri" w:hAnsi="Calibri"/>
        </w:rPr>
        <w:t>e</w:t>
      </w:r>
      <w:r w:rsidRPr="005007A6">
        <w:rPr>
          <w:rFonts w:ascii="Calibri" w:hAnsi="Calibri"/>
        </w:rPr>
        <w:t xml:space="preserve">ve </w:t>
      </w:r>
      <w:r w:rsidR="00E61656">
        <w:rPr>
          <w:rFonts w:ascii="Calibri" w:hAnsi="Calibri"/>
        </w:rPr>
        <w:t>opstelling</w:t>
      </w:r>
      <w:r w:rsidRPr="005007A6">
        <w:rPr>
          <w:rFonts w:ascii="Calibri" w:hAnsi="Calibri"/>
        </w:rPr>
        <w:t xml:space="preserve"> </w:t>
      </w:r>
      <w:r w:rsidR="00E61656">
        <w:rPr>
          <w:rFonts w:ascii="Calibri" w:hAnsi="Calibri"/>
        </w:rPr>
        <w:t>naar de L2 groe</w:t>
      </w:r>
      <w:r w:rsidRPr="005007A6">
        <w:rPr>
          <w:rFonts w:ascii="Calibri" w:hAnsi="Calibri"/>
        </w:rPr>
        <w:t xml:space="preserve">p </w:t>
      </w:r>
      <w:r w:rsidR="00E61656">
        <w:rPr>
          <w:rFonts w:ascii="Calibri" w:hAnsi="Calibri"/>
        </w:rPr>
        <w:t>en het verlangen tot interactie met en zelfs om te gelijken</w:t>
      </w:r>
      <w:r w:rsidRPr="005007A6">
        <w:rPr>
          <w:rFonts w:ascii="Calibri" w:hAnsi="Calibri"/>
        </w:rPr>
        <w:t xml:space="preserve"> </w:t>
      </w:r>
      <w:r w:rsidR="00924F34">
        <w:rPr>
          <w:rFonts w:ascii="Calibri" w:hAnsi="Calibri"/>
        </w:rPr>
        <w:t>op de leden van die gemeenschap.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924F34" w:rsidP="003915BC">
      <w:pPr>
        <w:rPr>
          <w:rFonts w:ascii="Calibri" w:hAnsi="Calibri"/>
        </w:rPr>
      </w:pPr>
      <w:r>
        <w:rPr>
          <w:rFonts w:ascii="Calibri" w:hAnsi="Calibri"/>
          <w:u w:val="single"/>
        </w:rPr>
        <w:t>‘Instrumente</w:t>
      </w:r>
      <w:r w:rsidR="003915BC" w:rsidRPr="005007A6">
        <w:rPr>
          <w:rFonts w:ascii="Calibri" w:hAnsi="Calibri"/>
          <w:u w:val="single"/>
        </w:rPr>
        <w:t>l</w:t>
      </w:r>
      <w:r>
        <w:rPr>
          <w:rFonts w:ascii="Calibri" w:hAnsi="Calibri"/>
          <w:u w:val="single"/>
        </w:rPr>
        <w:t>e oriëntatie</w:t>
      </w:r>
      <w:r w:rsidR="003915BC" w:rsidRPr="005007A6">
        <w:rPr>
          <w:rFonts w:ascii="Calibri" w:hAnsi="Calibri"/>
          <w:u w:val="single"/>
        </w:rPr>
        <w:t>: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men associeert een taal leren met de mogelijke pragmatische winst die de beheersing van de</w:t>
      </w:r>
      <w:r w:rsidR="003915BC" w:rsidRPr="005007A6">
        <w:rPr>
          <w:rFonts w:ascii="Calibri" w:hAnsi="Calibri"/>
        </w:rPr>
        <w:t xml:space="preserve"> L2</w:t>
      </w:r>
      <w:r>
        <w:rPr>
          <w:rFonts w:ascii="Calibri" w:hAnsi="Calibri"/>
        </w:rPr>
        <w:t xml:space="preserve"> oplevert</w:t>
      </w:r>
      <w:r w:rsidR="003915BC" w:rsidRPr="005007A6">
        <w:rPr>
          <w:rFonts w:ascii="Calibri" w:hAnsi="Calibri"/>
        </w:rPr>
        <w:t xml:space="preserve">, </w:t>
      </w:r>
      <w:r>
        <w:rPr>
          <w:rFonts w:ascii="Calibri" w:hAnsi="Calibri"/>
        </w:rPr>
        <w:t>zoals een betere job of een hoger loon krijgen</w:t>
      </w:r>
      <w:r w:rsidR="003915BC" w:rsidRPr="005007A6">
        <w:rPr>
          <w:rFonts w:ascii="Calibri" w:hAnsi="Calibri"/>
        </w:rPr>
        <w:t>.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924F34" w:rsidP="003915BC">
      <w:pPr>
        <w:rPr>
          <w:rFonts w:ascii="Calibri" w:hAnsi="Calibri"/>
        </w:rPr>
      </w:pPr>
      <w:r>
        <w:rPr>
          <w:rFonts w:ascii="Calibri" w:hAnsi="Calibri"/>
          <w:u w:val="single"/>
        </w:rPr>
        <w:t>‘integrerend motief</w:t>
      </w:r>
      <w:r w:rsidR="003915BC" w:rsidRPr="005007A6">
        <w:rPr>
          <w:rFonts w:ascii="Calibri" w:hAnsi="Calibri"/>
          <w:u w:val="single"/>
        </w:rPr>
        <w:t>’: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een</w:t>
      </w:r>
      <w:r w:rsidR="003915BC" w:rsidRPr="005007A6">
        <w:rPr>
          <w:rFonts w:ascii="Calibri" w:hAnsi="Calibri"/>
        </w:rPr>
        <w:t xml:space="preserve"> complex</w:t>
      </w:r>
      <w:r>
        <w:rPr>
          <w:rFonts w:ascii="Calibri" w:hAnsi="Calibri"/>
        </w:rPr>
        <w:t>e</w:t>
      </w:r>
      <w:r w:rsidR="003915BC" w:rsidRPr="005007A6">
        <w:rPr>
          <w:rFonts w:ascii="Calibri" w:hAnsi="Calibri"/>
        </w:rPr>
        <w:t xml:space="preserve"> construct</w:t>
      </w:r>
      <w:r>
        <w:rPr>
          <w:rFonts w:ascii="Calibri" w:hAnsi="Calibri"/>
        </w:rPr>
        <w:t>ie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bestaande uit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drie hoofdcomponenten</w:t>
      </w:r>
      <w:r w:rsidR="003915BC" w:rsidRPr="005007A6">
        <w:rPr>
          <w:rFonts w:ascii="Calibri" w:hAnsi="Calibri"/>
        </w:rPr>
        <w:t xml:space="preserve">: (a) </w:t>
      </w:r>
      <w:r>
        <w:rPr>
          <w:rFonts w:ascii="Calibri" w:hAnsi="Calibri"/>
        </w:rPr>
        <w:t>‘</w:t>
      </w:r>
      <w:proofErr w:type="spellStart"/>
      <w:r>
        <w:rPr>
          <w:rFonts w:ascii="Calibri" w:hAnsi="Calibri"/>
        </w:rPr>
        <w:t>geïntegreerdheid</w:t>
      </w:r>
      <w:proofErr w:type="spellEnd"/>
      <w:r>
        <w:rPr>
          <w:rFonts w:ascii="Calibri" w:hAnsi="Calibri"/>
        </w:rPr>
        <w:t>’</w:t>
      </w:r>
      <w:r w:rsidR="003915BC" w:rsidRPr="005007A6">
        <w:rPr>
          <w:rFonts w:ascii="Calibri" w:hAnsi="Calibri"/>
        </w:rPr>
        <w:t xml:space="preserve"> (</w:t>
      </w:r>
      <w:r w:rsidR="000B425B">
        <w:rPr>
          <w:rFonts w:ascii="Calibri" w:hAnsi="Calibri"/>
        </w:rPr>
        <w:t>verenigt</w:t>
      </w:r>
      <w:r w:rsidR="003915BC" w:rsidRPr="005007A6">
        <w:rPr>
          <w:rFonts w:ascii="Calibri" w:hAnsi="Calibri"/>
        </w:rPr>
        <w:t xml:space="preserve"> i</w:t>
      </w:r>
      <w:r>
        <w:rPr>
          <w:rFonts w:ascii="Calibri" w:hAnsi="Calibri"/>
        </w:rPr>
        <w:t>ntegr</w:t>
      </w:r>
      <w:r w:rsidR="000B425B">
        <w:rPr>
          <w:rFonts w:ascii="Calibri" w:hAnsi="Calibri"/>
        </w:rPr>
        <w:t>erende oriëntatie en</w:t>
      </w:r>
      <w:r>
        <w:rPr>
          <w:rFonts w:ascii="Calibri" w:hAnsi="Calibri"/>
        </w:rPr>
        <w:t xml:space="preserve"> interesse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voor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vreemde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talen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en</w:t>
      </w:r>
      <w:r w:rsidR="003915BC" w:rsidRPr="005007A6">
        <w:rPr>
          <w:rFonts w:ascii="Calibri" w:hAnsi="Calibri"/>
        </w:rPr>
        <w:t xml:space="preserve"> attitudes </w:t>
      </w:r>
      <w:r>
        <w:rPr>
          <w:rFonts w:ascii="Calibri" w:hAnsi="Calibri"/>
        </w:rPr>
        <w:t>jegens de</w:t>
      </w:r>
      <w:r w:rsidR="003915BC" w:rsidRPr="005007A6">
        <w:rPr>
          <w:rFonts w:ascii="Calibri" w:hAnsi="Calibri"/>
        </w:rPr>
        <w:t xml:space="preserve"> L2 </w:t>
      </w:r>
      <w:r>
        <w:rPr>
          <w:rFonts w:ascii="Calibri" w:hAnsi="Calibri"/>
        </w:rPr>
        <w:t>gemeenschap</w:t>
      </w:r>
      <w:r w:rsidR="003915BC" w:rsidRPr="005007A6">
        <w:rPr>
          <w:rFonts w:ascii="Calibri" w:hAnsi="Calibri"/>
        </w:rPr>
        <w:t xml:space="preserve">); (b) attitudes </w:t>
      </w:r>
      <w:r w:rsidR="000B425B">
        <w:rPr>
          <w:rFonts w:ascii="Calibri" w:hAnsi="Calibri"/>
        </w:rPr>
        <w:t>jegens de leersituatie</w:t>
      </w:r>
      <w:r w:rsidR="003915BC" w:rsidRPr="005007A6">
        <w:rPr>
          <w:rFonts w:ascii="Calibri" w:hAnsi="Calibri"/>
        </w:rPr>
        <w:t xml:space="preserve"> (</w:t>
      </w:r>
      <w:r w:rsidR="000B425B">
        <w:rPr>
          <w:rFonts w:ascii="Calibri" w:hAnsi="Calibri"/>
        </w:rPr>
        <w:t>dit omvat</w:t>
      </w:r>
      <w:r w:rsidR="003915BC" w:rsidRPr="005007A6">
        <w:rPr>
          <w:rFonts w:ascii="Calibri" w:hAnsi="Calibri"/>
        </w:rPr>
        <w:t xml:space="preserve"> attitudes </w:t>
      </w:r>
      <w:r w:rsidR="000B425B">
        <w:rPr>
          <w:rFonts w:ascii="Calibri" w:hAnsi="Calibri"/>
        </w:rPr>
        <w:t>jegens de docent en de cursus</w:t>
      </w:r>
      <w:r w:rsidR="003915BC" w:rsidRPr="005007A6">
        <w:rPr>
          <w:rFonts w:ascii="Calibri" w:hAnsi="Calibri"/>
        </w:rPr>
        <w:t>);</w:t>
      </w:r>
      <w:r w:rsidR="000B425B">
        <w:rPr>
          <w:rFonts w:ascii="Calibri" w:hAnsi="Calibri"/>
        </w:rPr>
        <w:t xml:space="preserve"> en (c) motivatie</w:t>
      </w:r>
      <w:r w:rsidR="003915BC" w:rsidRPr="005007A6">
        <w:rPr>
          <w:rFonts w:ascii="Calibri" w:hAnsi="Calibri"/>
        </w:rPr>
        <w:t xml:space="preserve"> (</w:t>
      </w:r>
      <w:r w:rsidR="000B425B">
        <w:rPr>
          <w:rFonts w:ascii="Calibri" w:hAnsi="Calibri"/>
        </w:rPr>
        <w:t xml:space="preserve">bestaande uit </w:t>
      </w:r>
      <w:proofErr w:type="spellStart"/>
      <w:r w:rsidR="000B425B">
        <w:rPr>
          <w:rFonts w:ascii="Calibri" w:hAnsi="Calibri"/>
        </w:rPr>
        <w:t>motivatione</w:t>
      </w:r>
      <w:r w:rsidR="003915BC" w:rsidRPr="005007A6">
        <w:rPr>
          <w:rFonts w:ascii="Calibri" w:hAnsi="Calibri"/>
        </w:rPr>
        <w:t>l</w:t>
      </w:r>
      <w:r w:rsidR="000B425B">
        <w:rPr>
          <w:rFonts w:ascii="Calibri" w:hAnsi="Calibri"/>
        </w:rPr>
        <w:t>e</w:t>
      </w:r>
      <w:proofErr w:type="spellEnd"/>
      <w:r w:rsidR="000B425B">
        <w:rPr>
          <w:rFonts w:ascii="Calibri" w:hAnsi="Calibri"/>
        </w:rPr>
        <w:t xml:space="preserve"> intensiteit</w:t>
      </w:r>
      <w:r w:rsidR="003915BC" w:rsidRPr="005007A6">
        <w:rPr>
          <w:rFonts w:ascii="Calibri" w:hAnsi="Calibri"/>
        </w:rPr>
        <w:t xml:space="preserve">, </w:t>
      </w:r>
      <w:r w:rsidR="000B425B">
        <w:rPr>
          <w:rFonts w:ascii="Calibri" w:hAnsi="Calibri"/>
        </w:rPr>
        <w:t>verlangen</w:t>
      </w:r>
      <w:r w:rsidR="003915BC" w:rsidRPr="005007A6">
        <w:rPr>
          <w:rFonts w:ascii="Calibri" w:hAnsi="Calibri"/>
        </w:rPr>
        <w:t xml:space="preserve"> </w:t>
      </w:r>
      <w:r w:rsidR="000B425B">
        <w:rPr>
          <w:rFonts w:ascii="Calibri" w:hAnsi="Calibri"/>
        </w:rPr>
        <w:t>en</w:t>
      </w:r>
      <w:r w:rsidR="003915BC" w:rsidRPr="005007A6">
        <w:rPr>
          <w:rFonts w:ascii="Calibri" w:hAnsi="Calibri"/>
        </w:rPr>
        <w:t xml:space="preserve"> attitudes </w:t>
      </w:r>
      <w:r w:rsidR="000B425B">
        <w:rPr>
          <w:rFonts w:ascii="Calibri" w:hAnsi="Calibri"/>
        </w:rPr>
        <w:t>jegens het taal leren zelf</w:t>
      </w:r>
      <w:r w:rsidR="003915BC" w:rsidRPr="005007A6">
        <w:rPr>
          <w:rFonts w:ascii="Calibri" w:hAnsi="Calibri"/>
        </w:rPr>
        <w:t>).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</w:rPr>
        <w:t xml:space="preserve">- </w:t>
      </w:r>
      <w:r w:rsidR="000B425B">
        <w:rPr>
          <w:rFonts w:ascii="Calibri" w:hAnsi="Calibri"/>
        </w:rPr>
        <w:t>Een andere</w:t>
      </w:r>
      <w:r w:rsidRPr="005007A6">
        <w:rPr>
          <w:rFonts w:ascii="Calibri" w:hAnsi="Calibri"/>
        </w:rPr>
        <w:t xml:space="preserve"> component is</w:t>
      </w:r>
      <w:r w:rsidR="000B425B">
        <w:rPr>
          <w:rFonts w:ascii="Calibri" w:hAnsi="Calibri"/>
        </w:rPr>
        <w:t xml:space="preserve"> </w:t>
      </w:r>
      <w:r w:rsidR="00D35FE3">
        <w:rPr>
          <w:rFonts w:ascii="Calibri" w:hAnsi="Calibri"/>
        </w:rPr>
        <w:t xml:space="preserve">het </w:t>
      </w:r>
      <w:r w:rsidR="000B425B">
        <w:rPr>
          <w:rFonts w:ascii="Calibri" w:hAnsi="Calibri"/>
        </w:rPr>
        <w:t>linguï</w:t>
      </w:r>
      <w:r w:rsidRPr="005007A6">
        <w:rPr>
          <w:rFonts w:ascii="Calibri" w:hAnsi="Calibri"/>
        </w:rPr>
        <w:t>sti</w:t>
      </w:r>
      <w:r w:rsidR="000B425B">
        <w:rPr>
          <w:rFonts w:ascii="Calibri" w:hAnsi="Calibri"/>
        </w:rPr>
        <w:t>s</w:t>
      </w:r>
      <w:r w:rsidRPr="005007A6">
        <w:rPr>
          <w:rFonts w:ascii="Calibri" w:hAnsi="Calibri"/>
        </w:rPr>
        <w:t>c</w:t>
      </w:r>
      <w:r w:rsidR="000B425B">
        <w:rPr>
          <w:rFonts w:ascii="Calibri" w:hAnsi="Calibri"/>
        </w:rPr>
        <w:t>h</w:t>
      </w:r>
      <w:r w:rsidRPr="005007A6">
        <w:rPr>
          <w:rFonts w:ascii="Calibri" w:hAnsi="Calibri"/>
        </w:rPr>
        <w:t xml:space="preserve"> </w:t>
      </w:r>
      <w:r w:rsidR="000B425B">
        <w:rPr>
          <w:rFonts w:ascii="Calibri" w:hAnsi="Calibri"/>
        </w:rPr>
        <w:t>zelfvertrouwen</w:t>
      </w:r>
      <w:r w:rsidRPr="005007A6">
        <w:rPr>
          <w:rFonts w:ascii="Calibri" w:hAnsi="Calibri"/>
        </w:rPr>
        <w:t xml:space="preserve">. </w:t>
      </w:r>
      <w:r w:rsidR="000B425B">
        <w:rPr>
          <w:rFonts w:ascii="Calibri" w:hAnsi="Calibri"/>
        </w:rPr>
        <w:t>Belangrijk bij het leren van vreemde talen is niet zozeer het objectieve niveau van iemands taalcompetenties, maar wel de subjectieve percepties zoals zelfzekerheid en zelfvertrouwen.</w:t>
      </w:r>
      <w:r w:rsidRPr="005007A6">
        <w:rPr>
          <w:rFonts w:ascii="Calibri" w:hAnsi="Calibri"/>
        </w:rPr>
        <w:t xml:space="preserve"> (</w:t>
      </w:r>
      <w:r w:rsidR="00D35FE3">
        <w:rPr>
          <w:rFonts w:ascii="Calibri" w:hAnsi="Calibri"/>
        </w:rPr>
        <w:t>Dit verklaart deels waarom sommigen kunnen communiceren met slechts</w:t>
      </w:r>
      <w:r w:rsidRPr="005007A6">
        <w:rPr>
          <w:rFonts w:ascii="Calibri" w:hAnsi="Calibri"/>
        </w:rPr>
        <w:t xml:space="preserve"> 100 </w:t>
      </w:r>
      <w:r w:rsidR="00D35FE3">
        <w:rPr>
          <w:rFonts w:ascii="Calibri" w:hAnsi="Calibri"/>
        </w:rPr>
        <w:t>woorden</w:t>
      </w:r>
      <w:r w:rsidRPr="005007A6">
        <w:rPr>
          <w:rFonts w:ascii="Calibri" w:hAnsi="Calibri"/>
        </w:rPr>
        <w:t xml:space="preserve"> </w:t>
      </w:r>
      <w:r w:rsidR="00D35FE3">
        <w:rPr>
          <w:rFonts w:ascii="Calibri" w:hAnsi="Calibri"/>
        </w:rPr>
        <w:t>terwijl anderen hier zelfs met 1000 woorden niet toe in staat zijn.)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</w:rPr>
        <w:t xml:space="preserve">- </w:t>
      </w:r>
      <w:r w:rsidR="00D35FE3">
        <w:rPr>
          <w:rFonts w:ascii="Calibri" w:hAnsi="Calibri"/>
        </w:rPr>
        <w:t>Tenslotte</w:t>
      </w:r>
      <w:r w:rsidRPr="005007A6">
        <w:rPr>
          <w:rFonts w:ascii="Calibri" w:hAnsi="Calibri"/>
        </w:rPr>
        <w:t xml:space="preserve">, </w:t>
      </w:r>
      <w:r w:rsidR="00D35FE3">
        <w:rPr>
          <w:rFonts w:ascii="Calibri" w:hAnsi="Calibri"/>
        </w:rPr>
        <w:t xml:space="preserve">de oorspronkelijke overtuigingen van de </w:t>
      </w:r>
      <w:proofErr w:type="spellStart"/>
      <w:r w:rsidR="00D35FE3">
        <w:rPr>
          <w:rFonts w:ascii="Calibri" w:hAnsi="Calibri"/>
        </w:rPr>
        <w:t>leerder</w:t>
      </w:r>
      <w:proofErr w:type="spellEnd"/>
      <w:r w:rsidR="00D35FE3">
        <w:rPr>
          <w:rFonts w:ascii="Calibri" w:hAnsi="Calibri"/>
        </w:rPr>
        <w:t xml:space="preserve"> over het leren van een </w:t>
      </w:r>
      <w:r w:rsidRPr="005007A6">
        <w:rPr>
          <w:rFonts w:ascii="Calibri" w:hAnsi="Calibri"/>
        </w:rPr>
        <w:t xml:space="preserve">L2 </w:t>
      </w:r>
      <w:r w:rsidR="00D35FE3">
        <w:rPr>
          <w:rFonts w:ascii="Calibri" w:hAnsi="Calibri"/>
        </w:rPr>
        <w:t>hebben ook</w:t>
      </w:r>
      <w:r w:rsidRPr="005007A6">
        <w:rPr>
          <w:rFonts w:ascii="Calibri" w:hAnsi="Calibri"/>
        </w:rPr>
        <w:t xml:space="preserve"> </w:t>
      </w:r>
      <w:r w:rsidR="00D35FE3">
        <w:rPr>
          <w:rFonts w:ascii="Calibri" w:hAnsi="Calibri"/>
        </w:rPr>
        <w:t>een impact op de motivatie</w:t>
      </w:r>
      <w:r w:rsidRPr="005007A6">
        <w:rPr>
          <w:rFonts w:ascii="Calibri" w:hAnsi="Calibri"/>
        </w:rPr>
        <w:t xml:space="preserve">.  </w:t>
      </w:r>
      <w:r w:rsidR="00D35FE3">
        <w:rPr>
          <w:rFonts w:ascii="Calibri" w:hAnsi="Calibri"/>
        </w:rPr>
        <w:t>On</w:t>
      </w:r>
      <w:r w:rsidRPr="005007A6">
        <w:rPr>
          <w:rFonts w:ascii="Calibri" w:hAnsi="Calibri"/>
        </w:rPr>
        <w:t>realisti</w:t>
      </w:r>
      <w:r w:rsidR="00D35FE3">
        <w:rPr>
          <w:rFonts w:ascii="Calibri" w:hAnsi="Calibri"/>
        </w:rPr>
        <w:t>s</w:t>
      </w:r>
      <w:r w:rsidRPr="005007A6">
        <w:rPr>
          <w:rFonts w:ascii="Calibri" w:hAnsi="Calibri"/>
        </w:rPr>
        <w:t>c</w:t>
      </w:r>
      <w:r w:rsidR="00D35FE3">
        <w:rPr>
          <w:rFonts w:ascii="Calibri" w:hAnsi="Calibri"/>
        </w:rPr>
        <w:t>he</w:t>
      </w:r>
      <w:r w:rsidRPr="005007A6">
        <w:rPr>
          <w:rFonts w:ascii="Calibri" w:hAnsi="Calibri"/>
        </w:rPr>
        <w:t xml:space="preserve"> </w:t>
      </w:r>
      <w:r w:rsidR="00D35FE3">
        <w:rPr>
          <w:rFonts w:ascii="Calibri" w:hAnsi="Calibri"/>
        </w:rPr>
        <w:t>overtuigingen</w:t>
      </w:r>
      <w:r w:rsidRPr="005007A6">
        <w:rPr>
          <w:rFonts w:ascii="Calibri" w:hAnsi="Calibri"/>
        </w:rPr>
        <w:t xml:space="preserve"> </w:t>
      </w:r>
      <w:r w:rsidR="00D35FE3">
        <w:rPr>
          <w:rFonts w:ascii="Calibri" w:hAnsi="Calibri"/>
        </w:rPr>
        <w:t>over de tijd die nodig is om een zeker taalniveau te bereiken, leiden onvermijdelijk tot teleurstelling</w:t>
      </w:r>
      <w:r w:rsidRPr="005007A6">
        <w:rPr>
          <w:rFonts w:ascii="Calibri" w:hAnsi="Calibri"/>
        </w:rPr>
        <w:t xml:space="preserve">. 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rPr>
          <w:rFonts w:ascii="Calibri" w:hAnsi="Calibri"/>
          <w:b/>
        </w:rPr>
      </w:pPr>
      <w:r w:rsidRPr="005007A6">
        <w:rPr>
          <w:rFonts w:ascii="Calibri" w:hAnsi="Calibri"/>
          <w:b/>
        </w:rPr>
        <w:t xml:space="preserve">2. </w:t>
      </w:r>
      <w:r w:rsidR="00D35FE3">
        <w:rPr>
          <w:rFonts w:ascii="Calibri" w:hAnsi="Calibri"/>
          <w:b/>
        </w:rPr>
        <w:t>Belangrijkste</w:t>
      </w:r>
      <w:r w:rsidRPr="005007A6">
        <w:rPr>
          <w:rFonts w:ascii="Calibri" w:hAnsi="Calibri"/>
          <w:b/>
        </w:rPr>
        <w:t xml:space="preserve"> moti</w:t>
      </w:r>
      <w:r w:rsidR="00D35FE3">
        <w:rPr>
          <w:rFonts w:ascii="Calibri" w:hAnsi="Calibri"/>
          <w:b/>
        </w:rPr>
        <w:t>even</w:t>
      </w:r>
      <w:r w:rsidRPr="005007A6">
        <w:rPr>
          <w:rFonts w:ascii="Calibri" w:hAnsi="Calibri"/>
          <w:b/>
        </w:rPr>
        <w:t xml:space="preserve"> in </w:t>
      </w:r>
      <w:r w:rsidR="00D35FE3">
        <w:rPr>
          <w:rFonts w:ascii="Calibri" w:hAnsi="Calibri"/>
          <w:b/>
        </w:rPr>
        <w:t>de 2de f</w:t>
      </w:r>
      <w:r w:rsidRPr="005007A6">
        <w:rPr>
          <w:rFonts w:ascii="Calibri" w:hAnsi="Calibri"/>
          <w:b/>
        </w:rPr>
        <w:t>ase ‘</w:t>
      </w:r>
      <w:r w:rsidR="00D35FE3">
        <w:rPr>
          <w:rFonts w:ascii="Calibri" w:hAnsi="Calibri"/>
          <w:b/>
        </w:rPr>
        <w:t>Uitvoerings</w:t>
      </w:r>
      <w:r w:rsidRPr="005007A6">
        <w:rPr>
          <w:rFonts w:ascii="Calibri" w:hAnsi="Calibri"/>
          <w:b/>
        </w:rPr>
        <w:t>mot</w:t>
      </w:r>
      <w:r w:rsidR="00D35FE3">
        <w:rPr>
          <w:rFonts w:ascii="Calibri" w:hAnsi="Calibri"/>
          <w:b/>
        </w:rPr>
        <w:t>ivatie</w:t>
      </w:r>
      <w:r w:rsidRPr="005007A6">
        <w:rPr>
          <w:rFonts w:ascii="Calibri" w:hAnsi="Calibri"/>
          <w:b/>
        </w:rPr>
        <w:t>’</w:t>
      </w: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</w:rPr>
        <w:sym w:font="Wingdings" w:char="F0E0"/>
      </w:r>
      <w:r w:rsidRPr="005007A6">
        <w:rPr>
          <w:rFonts w:ascii="Calibri" w:hAnsi="Calibri"/>
        </w:rPr>
        <w:t xml:space="preserve"> </w:t>
      </w:r>
      <w:r w:rsidR="00D35FE3">
        <w:rPr>
          <w:rFonts w:ascii="Calibri" w:hAnsi="Calibri"/>
        </w:rPr>
        <w:t xml:space="preserve">Dit </w:t>
      </w:r>
      <w:r w:rsidR="00A01984">
        <w:rPr>
          <w:rFonts w:ascii="Calibri" w:hAnsi="Calibri"/>
        </w:rPr>
        <w:t>veronderstelt</w:t>
      </w:r>
      <w:r w:rsidRPr="005007A6">
        <w:rPr>
          <w:rFonts w:ascii="Calibri" w:hAnsi="Calibri"/>
        </w:rPr>
        <w:t xml:space="preserve"> </w:t>
      </w:r>
      <w:r w:rsidR="00D35FE3">
        <w:rPr>
          <w:rFonts w:ascii="Calibri" w:hAnsi="Calibri"/>
        </w:rPr>
        <w:t>dat men de motivatie moet behouden en beschermen zolang een bepaalde actie duurt</w:t>
      </w:r>
      <w:r w:rsidR="00A01984">
        <w:rPr>
          <w:rFonts w:ascii="Calibri" w:hAnsi="Calibri"/>
        </w:rPr>
        <w:t>.</w:t>
      </w:r>
    </w:p>
    <w:p w:rsidR="003915BC" w:rsidRPr="005007A6" w:rsidRDefault="003915BC" w:rsidP="003915BC">
      <w:pPr>
        <w:rPr>
          <w:rFonts w:ascii="Calibri" w:hAnsi="Calibri"/>
          <w:b/>
        </w:rPr>
      </w:pP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</w:rPr>
        <w:t xml:space="preserve">- </w:t>
      </w:r>
      <w:r w:rsidR="00A01984">
        <w:rPr>
          <w:rFonts w:ascii="Calibri" w:hAnsi="Calibri"/>
        </w:rPr>
        <w:t>De</w:t>
      </w:r>
      <w:r w:rsidRPr="005007A6">
        <w:rPr>
          <w:rFonts w:ascii="Calibri" w:hAnsi="Calibri"/>
        </w:rPr>
        <w:t xml:space="preserve"> </w:t>
      </w:r>
      <w:r w:rsidR="00A01984">
        <w:rPr>
          <w:rFonts w:ascii="Calibri" w:hAnsi="Calibri"/>
        </w:rPr>
        <w:t>eerste</w:t>
      </w:r>
      <w:r w:rsidRPr="005007A6">
        <w:rPr>
          <w:rFonts w:ascii="Calibri" w:hAnsi="Calibri"/>
        </w:rPr>
        <w:t xml:space="preserve"> component </w:t>
      </w:r>
      <w:r w:rsidR="00A01984">
        <w:rPr>
          <w:rFonts w:ascii="Calibri" w:hAnsi="Calibri"/>
        </w:rPr>
        <w:t xml:space="preserve">staat in verband met de </w:t>
      </w:r>
      <w:r w:rsidR="00A01984" w:rsidRPr="00A01984">
        <w:rPr>
          <w:rFonts w:ascii="Calibri" w:hAnsi="Calibri"/>
          <w:u w:val="single"/>
        </w:rPr>
        <w:t>waargenomen kwaliteit van het leerproces</w:t>
      </w:r>
      <w:r w:rsidRPr="005007A6">
        <w:rPr>
          <w:rFonts w:ascii="Calibri" w:hAnsi="Calibri"/>
          <w:u w:val="single"/>
        </w:rPr>
        <w:t xml:space="preserve">. </w:t>
      </w:r>
      <w:r w:rsidRPr="005007A6">
        <w:rPr>
          <w:rFonts w:ascii="Calibri" w:hAnsi="Calibri"/>
        </w:rPr>
        <w:t xml:space="preserve">: </w:t>
      </w:r>
      <w:r w:rsidR="00A01984">
        <w:rPr>
          <w:rFonts w:ascii="Calibri" w:hAnsi="Calibri"/>
        </w:rPr>
        <w:t>Mensen waarderen de stimuli die ze van hun omgeving ontvangen volgens 5 dimensies.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numPr>
          <w:ilvl w:val="0"/>
          <w:numId w:val="6"/>
        </w:numPr>
        <w:rPr>
          <w:rFonts w:ascii="Calibri" w:hAnsi="Calibri"/>
        </w:rPr>
      </w:pPr>
      <w:r w:rsidRPr="005007A6">
        <w:rPr>
          <w:rFonts w:ascii="Calibri" w:hAnsi="Calibri"/>
        </w:rPr>
        <w:t>‘N</w:t>
      </w:r>
      <w:r w:rsidR="00A01984">
        <w:rPr>
          <w:rFonts w:ascii="Calibri" w:hAnsi="Calibri"/>
        </w:rPr>
        <w:t>ieuwigheid</w:t>
      </w:r>
      <w:r w:rsidRPr="005007A6">
        <w:rPr>
          <w:rFonts w:ascii="Calibri" w:hAnsi="Calibri"/>
        </w:rPr>
        <w:t>’ (</w:t>
      </w:r>
      <w:r w:rsidR="00A01984">
        <w:rPr>
          <w:rFonts w:ascii="Calibri" w:hAnsi="Calibri"/>
        </w:rPr>
        <w:t>graad van het onverwachte/ bekendheid</w:t>
      </w:r>
      <w:r w:rsidRPr="005007A6">
        <w:rPr>
          <w:rFonts w:ascii="Calibri" w:hAnsi="Calibri"/>
        </w:rPr>
        <w:t>).</w:t>
      </w:r>
    </w:p>
    <w:p w:rsidR="003915BC" w:rsidRPr="005007A6" w:rsidRDefault="003915BC" w:rsidP="003915BC">
      <w:pPr>
        <w:numPr>
          <w:ilvl w:val="0"/>
          <w:numId w:val="6"/>
        </w:numPr>
        <w:rPr>
          <w:rFonts w:ascii="Calibri" w:hAnsi="Calibri"/>
        </w:rPr>
      </w:pPr>
      <w:r w:rsidRPr="005007A6">
        <w:rPr>
          <w:rFonts w:ascii="Calibri" w:hAnsi="Calibri"/>
        </w:rPr>
        <w:t>‘</w:t>
      </w:r>
      <w:r w:rsidR="00A01984">
        <w:rPr>
          <w:rFonts w:ascii="Calibri" w:hAnsi="Calibri"/>
        </w:rPr>
        <w:t>Leukigheid</w:t>
      </w:r>
      <w:r w:rsidRPr="005007A6">
        <w:rPr>
          <w:rFonts w:ascii="Calibri" w:hAnsi="Calibri"/>
        </w:rPr>
        <w:t>’ (</w:t>
      </w:r>
      <w:r w:rsidR="00A01984">
        <w:rPr>
          <w:rFonts w:ascii="Calibri" w:hAnsi="Calibri"/>
        </w:rPr>
        <w:t>aantrekkelijkheid</w:t>
      </w:r>
      <w:r w:rsidRPr="005007A6">
        <w:rPr>
          <w:rFonts w:ascii="Calibri" w:hAnsi="Calibri"/>
        </w:rPr>
        <w:t>).</w:t>
      </w:r>
    </w:p>
    <w:p w:rsidR="003915BC" w:rsidRPr="005007A6" w:rsidRDefault="003915BC" w:rsidP="003915BC">
      <w:pPr>
        <w:numPr>
          <w:ilvl w:val="0"/>
          <w:numId w:val="6"/>
        </w:numPr>
        <w:rPr>
          <w:rFonts w:ascii="Calibri" w:hAnsi="Calibri"/>
        </w:rPr>
      </w:pPr>
      <w:r w:rsidRPr="005007A6">
        <w:rPr>
          <w:rFonts w:ascii="Calibri" w:hAnsi="Calibri"/>
        </w:rPr>
        <w:t>‘</w:t>
      </w:r>
      <w:r w:rsidR="00A01984">
        <w:rPr>
          <w:rFonts w:ascii="Calibri" w:hAnsi="Calibri"/>
        </w:rPr>
        <w:t xml:space="preserve">Doel </w:t>
      </w:r>
      <w:r w:rsidRPr="005007A6">
        <w:rPr>
          <w:rFonts w:ascii="Calibri" w:hAnsi="Calibri"/>
        </w:rPr>
        <w:t>o</w:t>
      </w:r>
      <w:r w:rsidR="00A01984">
        <w:rPr>
          <w:rFonts w:ascii="Calibri" w:hAnsi="Calibri"/>
        </w:rPr>
        <w:t>f</w:t>
      </w:r>
      <w:r w:rsidRPr="005007A6">
        <w:rPr>
          <w:rFonts w:ascii="Calibri" w:hAnsi="Calibri"/>
        </w:rPr>
        <w:t xml:space="preserve"> </w:t>
      </w:r>
      <w:r w:rsidR="00A01984">
        <w:rPr>
          <w:rFonts w:ascii="Calibri" w:hAnsi="Calibri"/>
        </w:rPr>
        <w:t>de mate van een nood’</w:t>
      </w:r>
      <w:r w:rsidRPr="005007A6">
        <w:rPr>
          <w:rFonts w:ascii="Calibri" w:hAnsi="Calibri"/>
        </w:rPr>
        <w:t xml:space="preserve"> (</w:t>
      </w:r>
      <w:r w:rsidR="00A01984">
        <w:rPr>
          <w:rFonts w:ascii="Calibri" w:hAnsi="Calibri"/>
        </w:rPr>
        <w:t>of de stimulus instrumenteel is als</w:t>
      </w:r>
      <w:r w:rsidR="00AF176E">
        <w:rPr>
          <w:rFonts w:ascii="Calibri" w:hAnsi="Calibri"/>
        </w:rPr>
        <w:t xml:space="preserve"> de nood gelenigd wordt of het doel bereikt wordt</w:t>
      </w:r>
      <w:r w:rsidRPr="005007A6">
        <w:rPr>
          <w:rFonts w:ascii="Calibri" w:hAnsi="Calibri"/>
        </w:rPr>
        <w:t>).</w:t>
      </w:r>
    </w:p>
    <w:p w:rsidR="003915BC" w:rsidRPr="005007A6" w:rsidRDefault="003915BC" w:rsidP="003915BC">
      <w:pPr>
        <w:numPr>
          <w:ilvl w:val="0"/>
          <w:numId w:val="6"/>
        </w:numPr>
        <w:rPr>
          <w:rFonts w:ascii="Calibri" w:hAnsi="Calibri"/>
        </w:rPr>
      </w:pPr>
      <w:r w:rsidRPr="005007A6">
        <w:rPr>
          <w:rFonts w:ascii="Calibri" w:hAnsi="Calibri"/>
        </w:rPr>
        <w:t xml:space="preserve">‘Coping </w:t>
      </w:r>
      <w:proofErr w:type="spellStart"/>
      <w:r w:rsidRPr="005007A6">
        <w:rPr>
          <w:rFonts w:ascii="Calibri" w:hAnsi="Calibri"/>
        </w:rPr>
        <w:t>potential</w:t>
      </w:r>
      <w:proofErr w:type="spellEnd"/>
      <w:r w:rsidRPr="005007A6">
        <w:rPr>
          <w:rFonts w:ascii="Calibri" w:hAnsi="Calibri"/>
        </w:rPr>
        <w:t>’ (</w:t>
      </w:r>
      <w:r w:rsidR="00AF176E">
        <w:rPr>
          <w:rFonts w:ascii="Calibri" w:hAnsi="Calibri"/>
        </w:rPr>
        <w:t>of het individu verwacht dat hij de situatie aankan</w:t>
      </w:r>
      <w:r w:rsidR="00BC049A">
        <w:rPr>
          <w:rFonts w:ascii="Calibri" w:hAnsi="Calibri"/>
        </w:rPr>
        <w:t xml:space="preserve"> </w:t>
      </w:r>
      <w:r w:rsidRPr="005007A6">
        <w:rPr>
          <w:rFonts w:ascii="Calibri" w:hAnsi="Calibri"/>
        </w:rPr>
        <w:t>).</w:t>
      </w:r>
    </w:p>
    <w:p w:rsidR="003915BC" w:rsidRPr="005007A6" w:rsidRDefault="003915BC" w:rsidP="003915BC">
      <w:pPr>
        <w:numPr>
          <w:ilvl w:val="0"/>
          <w:numId w:val="6"/>
        </w:numPr>
        <w:rPr>
          <w:rFonts w:ascii="Calibri" w:hAnsi="Calibri"/>
        </w:rPr>
      </w:pPr>
      <w:r w:rsidRPr="005007A6">
        <w:rPr>
          <w:rFonts w:ascii="Calibri" w:hAnsi="Calibri"/>
        </w:rPr>
        <w:t>‘</w:t>
      </w:r>
      <w:r w:rsidR="00D354D2">
        <w:rPr>
          <w:rFonts w:ascii="Calibri" w:hAnsi="Calibri"/>
        </w:rPr>
        <w:t>Zelfbeeld en sociaal beeld’</w:t>
      </w:r>
      <w:r w:rsidRPr="005007A6">
        <w:rPr>
          <w:rFonts w:ascii="Calibri" w:hAnsi="Calibri"/>
        </w:rPr>
        <w:t xml:space="preserve"> (</w:t>
      </w:r>
      <w:r w:rsidR="00D354D2">
        <w:rPr>
          <w:rFonts w:ascii="Calibri" w:hAnsi="Calibri"/>
        </w:rPr>
        <w:t>of de gebeurtenis compatibel is met het zelfbeeld van het individu en met de sociale normen</w:t>
      </w:r>
      <w:r w:rsidRPr="005007A6">
        <w:rPr>
          <w:rFonts w:ascii="Calibri" w:hAnsi="Calibri"/>
        </w:rPr>
        <w:t>).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</w:rPr>
        <w:t xml:space="preserve">- </w:t>
      </w:r>
      <w:r w:rsidR="00BC049A">
        <w:rPr>
          <w:rFonts w:ascii="Calibri" w:hAnsi="Calibri"/>
        </w:rPr>
        <w:t>De tweede</w:t>
      </w:r>
      <w:r w:rsidRPr="005007A6">
        <w:rPr>
          <w:rFonts w:ascii="Calibri" w:hAnsi="Calibri"/>
        </w:rPr>
        <w:t xml:space="preserve"> component is </w:t>
      </w:r>
      <w:r w:rsidR="00BC049A">
        <w:rPr>
          <w:rFonts w:ascii="Calibri" w:hAnsi="Calibri"/>
        </w:rPr>
        <w:t xml:space="preserve">de </w:t>
      </w:r>
      <w:r w:rsidR="00BC049A" w:rsidRPr="00BC049A">
        <w:rPr>
          <w:rFonts w:ascii="Calibri" w:hAnsi="Calibri"/>
          <w:u w:val="single"/>
        </w:rPr>
        <w:t>motiverende rol van de deelnemers</w:t>
      </w:r>
      <w:r w:rsidRPr="005007A6">
        <w:rPr>
          <w:rFonts w:ascii="Calibri" w:hAnsi="Calibri"/>
        </w:rPr>
        <w:t xml:space="preserve"> </w:t>
      </w:r>
      <w:r w:rsidR="00BC049A">
        <w:rPr>
          <w:rFonts w:ascii="Calibri" w:hAnsi="Calibri"/>
        </w:rPr>
        <w:t>bij</w:t>
      </w:r>
      <w:r w:rsidRPr="005007A6">
        <w:rPr>
          <w:rFonts w:ascii="Calibri" w:hAnsi="Calibri"/>
        </w:rPr>
        <w:t xml:space="preserve"> </w:t>
      </w:r>
      <w:r w:rsidR="00BC049A">
        <w:rPr>
          <w:rFonts w:ascii="Calibri" w:hAnsi="Calibri"/>
        </w:rPr>
        <w:t>eender welke leerervaring</w:t>
      </w:r>
      <w:r w:rsidRPr="005007A6">
        <w:rPr>
          <w:rFonts w:ascii="Calibri" w:hAnsi="Calibri"/>
        </w:rPr>
        <w:t xml:space="preserve">: </w:t>
      </w:r>
      <w:r w:rsidR="00BC049A">
        <w:rPr>
          <w:rFonts w:ascii="Calibri" w:hAnsi="Calibri"/>
        </w:rPr>
        <w:t>de</w:t>
      </w:r>
      <w:r w:rsidRPr="005007A6">
        <w:rPr>
          <w:rFonts w:ascii="Calibri" w:hAnsi="Calibri"/>
        </w:rPr>
        <w:t xml:space="preserve"> </w:t>
      </w:r>
      <w:r w:rsidR="00BC049A">
        <w:rPr>
          <w:rFonts w:ascii="Calibri" w:hAnsi="Calibri"/>
        </w:rPr>
        <w:t>lesgevers</w:t>
      </w:r>
      <w:r w:rsidRPr="005007A6">
        <w:rPr>
          <w:rFonts w:ascii="Calibri" w:hAnsi="Calibri"/>
        </w:rPr>
        <w:t xml:space="preserve"> (</w:t>
      </w:r>
      <w:r w:rsidR="00BC049A">
        <w:rPr>
          <w:rFonts w:ascii="Calibri" w:hAnsi="Calibri"/>
        </w:rPr>
        <w:t>hun</w:t>
      </w:r>
      <w:r w:rsidRPr="005007A6">
        <w:rPr>
          <w:rFonts w:ascii="Calibri" w:hAnsi="Calibri"/>
        </w:rPr>
        <w:t xml:space="preserve"> perso</w:t>
      </w:r>
      <w:r w:rsidR="00BC049A">
        <w:rPr>
          <w:rFonts w:ascii="Calibri" w:hAnsi="Calibri"/>
        </w:rPr>
        <w:t>onlijke</w:t>
      </w:r>
      <w:r w:rsidRPr="005007A6">
        <w:rPr>
          <w:rFonts w:ascii="Calibri" w:hAnsi="Calibri"/>
        </w:rPr>
        <w:t xml:space="preserve"> </w:t>
      </w:r>
      <w:r w:rsidR="00BC049A">
        <w:rPr>
          <w:rFonts w:ascii="Calibri" w:hAnsi="Calibri"/>
        </w:rPr>
        <w:t>kenmerken</w:t>
      </w:r>
      <w:r w:rsidRPr="005007A6">
        <w:rPr>
          <w:rFonts w:ascii="Calibri" w:hAnsi="Calibri"/>
        </w:rPr>
        <w:t xml:space="preserve">, </w:t>
      </w:r>
      <w:r w:rsidR="00BC049A">
        <w:rPr>
          <w:rFonts w:ascii="Calibri" w:hAnsi="Calibri"/>
        </w:rPr>
        <w:t>hun verhouding met de studenten en de specifieke manier waarop ze omgaan met motiverende waarden</w:t>
      </w:r>
      <w:r w:rsidRPr="005007A6">
        <w:rPr>
          <w:rFonts w:ascii="Calibri" w:hAnsi="Calibri"/>
        </w:rPr>
        <w:t xml:space="preserve">, </w:t>
      </w:r>
      <w:r w:rsidR="00BC049A">
        <w:rPr>
          <w:rFonts w:ascii="Calibri" w:hAnsi="Calibri"/>
        </w:rPr>
        <w:t>bijvoorbeeld hoe</w:t>
      </w:r>
      <w:r w:rsidRPr="005007A6">
        <w:rPr>
          <w:rFonts w:ascii="Calibri" w:hAnsi="Calibri"/>
        </w:rPr>
        <w:t xml:space="preserve"> </w:t>
      </w:r>
      <w:r w:rsidR="00BC049A">
        <w:rPr>
          <w:rFonts w:ascii="Calibri" w:hAnsi="Calibri"/>
        </w:rPr>
        <w:t>ze taken aanbrengen en hoe ze feedback geven</w:t>
      </w:r>
      <w:r w:rsidRPr="005007A6">
        <w:rPr>
          <w:rFonts w:ascii="Calibri" w:hAnsi="Calibri"/>
        </w:rPr>
        <w:t xml:space="preserve">), </w:t>
      </w:r>
      <w:r w:rsidR="00BC049A">
        <w:rPr>
          <w:rFonts w:ascii="Calibri" w:hAnsi="Calibri"/>
        </w:rPr>
        <w:t>de ouders</w:t>
      </w:r>
      <w:r w:rsidRPr="005007A6">
        <w:rPr>
          <w:rFonts w:ascii="Calibri" w:hAnsi="Calibri"/>
        </w:rPr>
        <w:t xml:space="preserve"> (</w:t>
      </w:r>
      <w:r w:rsidR="00BC049A">
        <w:rPr>
          <w:rFonts w:ascii="Calibri" w:hAnsi="Calibri"/>
        </w:rPr>
        <w:t xml:space="preserve">verschillende kenmerken en praktijken van een familie zijn gelinkt aan prestaties op school </w:t>
      </w:r>
      <w:r w:rsidRPr="005007A6">
        <w:rPr>
          <w:rFonts w:ascii="Calibri" w:hAnsi="Calibri"/>
        </w:rPr>
        <w:t xml:space="preserve">), </w:t>
      </w:r>
      <w:r w:rsidR="00BC049A">
        <w:rPr>
          <w:rFonts w:ascii="Calibri" w:hAnsi="Calibri"/>
        </w:rPr>
        <w:t xml:space="preserve">de motiverende invloed van de volledige groep </w:t>
      </w:r>
      <w:proofErr w:type="spellStart"/>
      <w:r w:rsidR="00BC049A">
        <w:rPr>
          <w:rFonts w:ascii="Calibri" w:hAnsi="Calibri"/>
        </w:rPr>
        <w:t>leerders</w:t>
      </w:r>
      <w:proofErr w:type="spellEnd"/>
      <w:r w:rsidR="00BC049A">
        <w:rPr>
          <w:rFonts w:ascii="Calibri" w:hAnsi="Calibri"/>
        </w:rPr>
        <w:t>.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</w:rPr>
        <w:t xml:space="preserve">- </w:t>
      </w:r>
      <w:r w:rsidR="00BC049A">
        <w:rPr>
          <w:rFonts w:ascii="Calibri" w:hAnsi="Calibri"/>
        </w:rPr>
        <w:t>De</w:t>
      </w:r>
      <w:r w:rsidRPr="005007A6">
        <w:rPr>
          <w:rFonts w:ascii="Calibri" w:hAnsi="Calibri"/>
        </w:rPr>
        <w:t xml:space="preserve"> </w:t>
      </w:r>
      <w:r w:rsidR="00BC049A">
        <w:rPr>
          <w:rFonts w:ascii="Calibri" w:hAnsi="Calibri"/>
        </w:rPr>
        <w:t>derde</w:t>
      </w:r>
      <w:r w:rsidRPr="005007A6">
        <w:rPr>
          <w:rFonts w:ascii="Calibri" w:hAnsi="Calibri"/>
        </w:rPr>
        <w:t xml:space="preserve"> component is</w:t>
      </w:r>
      <w:r w:rsidR="00BC049A">
        <w:rPr>
          <w:rFonts w:ascii="Calibri" w:hAnsi="Calibri"/>
          <w:u w:val="single"/>
        </w:rPr>
        <w:t xml:space="preserve"> autonomie</w:t>
      </w:r>
      <w:r w:rsidRPr="005007A6">
        <w:rPr>
          <w:rFonts w:ascii="Calibri" w:hAnsi="Calibri"/>
          <w:u w:val="single"/>
        </w:rPr>
        <w:t xml:space="preserve">. </w:t>
      </w:r>
      <w:r w:rsidR="00BC049A">
        <w:rPr>
          <w:rFonts w:ascii="Calibri" w:hAnsi="Calibri"/>
        </w:rPr>
        <w:t>‘Autonome</w:t>
      </w:r>
      <w:r w:rsidRPr="005007A6">
        <w:rPr>
          <w:rFonts w:ascii="Calibri" w:hAnsi="Calibri"/>
        </w:rPr>
        <w:t xml:space="preserve"> </w:t>
      </w:r>
      <w:proofErr w:type="spellStart"/>
      <w:r w:rsidR="00BC049A">
        <w:rPr>
          <w:rFonts w:ascii="Calibri" w:hAnsi="Calibri"/>
        </w:rPr>
        <w:t>taalleerders</w:t>
      </w:r>
      <w:proofErr w:type="spellEnd"/>
      <w:r w:rsidRPr="005007A6">
        <w:rPr>
          <w:rFonts w:ascii="Calibri" w:hAnsi="Calibri"/>
        </w:rPr>
        <w:t xml:space="preserve"> </w:t>
      </w:r>
      <w:r w:rsidR="00885EE1">
        <w:rPr>
          <w:rFonts w:ascii="Calibri" w:hAnsi="Calibri"/>
        </w:rPr>
        <w:t xml:space="preserve">zijn per definitie gemotiveerde </w:t>
      </w:r>
      <w:proofErr w:type="spellStart"/>
      <w:r w:rsidR="00885EE1">
        <w:rPr>
          <w:rFonts w:ascii="Calibri" w:hAnsi="Calibri"/>
        </w:rPr>
        <w:t>leerders</w:t>
      </w:r>
      <w:proofErr w:type="spellEnd"/>
      <w:r w:rsidRPr="005007A6">
        <w:rPr>
          <w:rFonts w:ascii="Calibri" w:hAnsi="Calibri"/>
        </w:rPr>
        <w:t xml:space="preserve">’.  </w:t>
      </w:r>
      <w:r w:rsidR="00885EE1">
        <w:rPr>
          <w:rFonts w:ascii="Calibri" w:hAnsi="Calibri"/>
        </w:rPr>
        <w:t>De kijk van de docent op autonomie, namelijk of hij/zij de autonomie ‘ondersteunt’ dan wel ‘controleert’</w:t>
      </w:r>
      <w:r w:rsidRPr="005007A6">
        <w:rPr>
          <w:rFonts w:ascii="Calibri" w:hAnsi="Calibri"/>
        </w:rPr>
        <w:t xml:space="preserve">, </w:t>
      </w:r>
      <w:r w:rsidR="00885EE1">
        <w:rPr>
          <w:rFonts w:ascii="Calibri" w:hAnsi="Calibri"/>
        </w:rPr>
        <w:t>speelt een belangrijke rol in de manier waarop de motivatie van de studenten vorm krijgt.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rPr>
          <w:rFonts w:ascii="Calibri" w:hAnsi="Calibri"/>
          <w:b/>
        </w:rPr>
      </w:pPr>
      <w:r w:rsidRPr="005007A6">
        <w:rPr>
          <w:rFonts w:ascii="Calibri" w:hAnsi="Calibri"/>
          <w:b/>
        </w:rPr>
        <w:t xml:space="preserve">3. </w:t>
      </w:r>
      <w:r w:rsidR="00885EE1">
        <w:rPr>
          <w:rFonts w:ascii="Calibri" w:hAnsi="Calibri"/>
          <w:b/>
        </w:rPr>
        <w:t>Belangrijkste motieven</w:t>
      </w:r>
      <w:r w:rsidRPr="005007A6">
        <w:rPr>
          <w:rFonts w:ascii="Calibri" w:hAnsi="Calibri"/>
          <w:b/>
        </w:rPr>
        <w:t xml:space="preserve"> in </w:t>
      </w:r>
      <w:r w:rsidR="00885EE1">
        <w:rPr>
          <w:rFonts w:ascii="Calibri" w:hAnsi="Calibri"/>
          <w:b/>
        </w:rPr>
        <w:t>de</w:t>
      </w:r>
      <w:r w:rsidRPr="005007A6">
        <w:rPr>
          <w:rFonts w:ascii="Calibri" w:hAnsi="Calibri"/>
          <w:b/>
        </w:rPr>
        <w:t xml:space="preserve"> 3</w:t>
      </w:r>
      <w:r w:rsidR="00885EE1">
        <w:rPr>
          <w:rFonts w:ascii="Calibri" w:hAnsi="Calibri"/>
          <w:b/>
        </w:rPr>
        <w:t>de</w:t>
      </w:r>
      <w:r w:rsidRPr="005007A6">
        <w:rPr>
          <w:rFonts w:ascii="Calibri" w:hAnsi="Calibri"/>
          <w:b/>
        </w:rPr>
        <w:t xml:space="preserve"> </w:t>
      </w:r>
      <w:r w:rsidR="00885EE1">
        <w:rPr>
          <w:rFonts w:ascii="Calibri" w:hAnsi="Calibri"/>
          <w:b/>
        </w:rPr>
        <w:t xml:space="preserve">fase: </w:t>
      </w:r>
      <w:proofErr w:type="spellStart"/>
      <w:r w:rsidR="00885EE1">
        <w:rPr>
          <w:rFonts w:ascii="Calibri" w:hAnsi="Calibri"/>
          <w:b/>
        </w:rPr>
        <w:t>Motivatione</w:t>
      </w:r>
      <w:r w:rsidRPr="005007A6">
        <w:rPr>
          <w:rFonts w:ascii="Calibri" w:hAnsi="Calibri"/>
          <w:b/>
        </w:rPr>
        <w:t>l</w:t>
      </w:r>
      <w:r w:rsidR="00885EE1">
        <w:rPr>
          <w:rFonts w:ascii="Calibri" w:hAnsi="Calibri"/>
          <w:b/>
        </w:rPr>
        <w:t>e</w:t>
      </w:r>
      <w:proofErr w:type="spellEnd"/>
      <w:r w:rsidR="00885EE1">
        <w:rPr>
          <w:rFonts w:ascii="Calibri" w:hAnsi="Calibri"/>
          <w:b/>
        </w:rPr>
        <w:t xml:space="preserve"> </w:t>
      </w:r>
      <w:proofErr w:type="spellStart"/>
      <w:r w:rsidR="00885EE1">
        <w:rPr>
          <w:rFonts w:ascii="Calibri" w:hAnsi="Calibri"/>
          <w:b/>
        </w:rPr>
        <w:t>retrospectie</w:t>
      </w:r>
      <w:proofErr w:type="spellEnd"/>
    </w:p>
    <w:p w:rsidR="003915BC" w:rsidRPr="005007A6" w:rsidRDefault="00885EE1" w:rsidP="003915BC">
      <w:pPr>
        <w:rPr>
          <w:rFonts w:ascii="Calibri" w:hAnsi="Calibri"/>
        </w:rPr>
      </w:pPr>
      <w:r>
        <w:rPr>
          <w:rFonts w:ascii="Calibri" w:hAnsi="Calibri"/>
        </w:rPr>
        <w:t xml:space="preserve">Dit veronderstelt een evaluatie van hoe alles verlopen is nadat de taak werd volbracht </w:t>
      </w:r>
      <w:r w:rsidR="003915BC" w:rsidRPr="005007A6">
        <w:rPr>
          <w:rFonts w:ascii="Calibri" w:hAnsi="Calibri"/>
        </w:rPr>
        <w:t>.</w:t>
      </w:r>
    </w:p>
    <w:p w:rsidR="003915BC" w:rsidRPr="005007A6" w:rsidRDefault="003915BC" w:rsidP="003915BC">
      <w:pPr>
        <w:rPr>
          <w:rFonts w:ascii="Calibri" w:hAnsi="Calibri"/>
          <w:b/>
        </w:rPr>
      </w:pP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</w:rPr>
        <w:t xml:space="preserve">- </w:t>
      </w:r>
      <w:r w:rsidR="00885EE1">
        <w:rPr>
          <w:rFonts w:ascii="Calibri" w:hAnsi="Calibri"/>
        </w:rPr>
        <w:t>Vanuit een praktisch standpunt</w:t>
      </w:r>
      <w:r w:rsidRPr="005007A6">
        <w:rPr>
          <w:rFonts w:ascii="Calibri" w:hAnsi="Calibri"/>
        </w:rPr>
        <w:t xml:space="preserve"> </w:t>
      </w:r>
      <w:r w:rsidR="00885EE1">
        <w:rPr>
          <w:rFonts w:ascii="Calibri" w:hAnsi="Calibri"/>
        </w:rPr>
        <w:t xml:space="preserve">zijn feedback, lof en </w:t>
      </w:r>
      <w:r w:rsidR="006E5E3B">
        <w:rPr>
          <w:rFonts w:ascii="Calibri" w:hAnsi="Calibri"/>
        </w:rPr>
        <w:t xml:space="preserve">cijfers die de </w:t>
      </w:r>
      <w:proofErr w:type="spellStart"/>
      <w:r w:rsidR="006E5E3B">
        <w:rPr>
          <w:rFonts w:ascii="Calibri" w:hAnsi="Calibri"/>
        </w:rPr>
        <w:t>leerders</w:t>
      </w:r>
      <w:proofErr w:type="spellEnd"/>
      <w:r w:rsidR="006E5E3B">
        <w:rPr>
          <w:rFonts w:ascii="Calibri" w:hAnsi="Calibri"/>
        </w:rPr>
        <w:t xml:space="preserve"> krijgen de belangrijkste determinanten van hun laatste zelfevaluatie</w:t>
      </w:r>
      <w:r w:rsidRPr="005007A6">
        <w:rPr>
          <w:rFonts w:ascii="Calibri" w:hAnsi="Calibri"/>
        </w:rPr>
        <w:t xml:space="preserve">. </w:t>
      </w:r>
      <w:r w:rsidR="006E5E3B">
        <w:rPr>
          <w:rFonts w:ascii="Calibri" w:hAnsi="Calibri"/>
        </w:rPr>
        <w:t>Maar ze kunnen werken als een tweesnijdend zwaard</w:t>
      </w:r>
      <w:r w:rsidRPr="005007A6">
        <w:rPr>
          <w:rFonts w:ascii="Calibri" w:hAnsi="Calibri"/>
        </w:rPr>
        <w:t xml:space="preserve"> – </w:t>
      </w:r>
      <w:r w:rsidR="006E5E3B">
        <w:rPr>
          <w:rFonts w:ascii="Calibri" w:hAnsi="Calibri"/>
        </w:rPr>
        <w:t>cijfers vooral</w:t>
      </w:r>
      <w:r w:rsidRPr="005007A6">
        <w:rPr>
          <w:rFonts w:ascii="Calibri" w:hAnsi="Calibri"/>
        </w:rPr>
        <w:t xml:space="preserve">. </w:t>
      </w:r>
      <w:r w:rsidR="006E5E3B">
        <w:rPr>
          <w:rFonts w:ascii="Calibri" w:hAnsi="Calibri"/>
        </w:rPr>
        <w:t>Als er teveel belang aan wordt gehecht, kan goede cijfers behalen belangrijker worden dan het leren zelf.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6E5E3B" w:rsidP="003915BC">
      <w:pPr>
        <w:rPr>
          <w:rFonts w:ascii="Calibri" w:hAnsi="Calibri"/>
        </w:rPr>
      </w:pPr>
      <w:r>
        <w:rPr>
          <w:rFonts w:ascii="Calibri" w:hAnsi="Calibri"/>
        </w:rPr>
        <w:t>- Ee</w:t>
      </w:r>
      <w:r w:rsidR="003915BC" w:rsidRPr="005007A6">
        <w:rPr>
          <w:rFonts w:ascii="Calibri" w:hAnsi="Calibri"/>
        </w:rPr>
        <w:t xml:space="preserve">n </w:t>
      </w:r>
      <w:r>
        <w:rPr>
          <w:rFonts w:ascii="Calibri" w:hAnsi="Calibri"/>
        </w:rPr>
        <w:t>belangrijke functie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van de retrospectieve fase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voor</w:t>
      </w:r>
      <w:r w:rsidR="003915BC" w:rsidRPr="005007A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leerder</w:t>
      </w:r>
      <w:r w:rsidR="003915BC" w:rsidRPr="005007A6">
        <w:rPr>
          <w:rFonts w:ascii="Calibri" w:hAnsi="Calibri"/>
        </w:rPr>
        <w:t>s</w:t>
      </w:r>
      <w:proofErr w:type="spellEnd"/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is dat ze hun repertorium van persoonlijk nuttige strategieën kunnen consolideren en uitbreiden.</w:t>
      </w:r>
      <w:r w:rsidR="003915BC" w:rsidRPr="005007A6">
        <w:rPr>
          <w:rFonts w:ascii="Calibri" w:hAnsi="Calibri"/>
        </w:rPr>
        <w:t xml:space="preserve"> </w:t>
      </w:r>
      <w:r>
        <w:rPr>
          <w:rFonts w:ascii="Calibri" w:hAnsi="Calibri"/>
        </w:rPr>
        <w:t>Op deze manier kan het dienen als inspiratiebron voor toekomstige leerervaringen.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rPr>
          <w:rFonts w:ascii="Calibri" w:hAnsi="Calibri"/>
        </w:rPr>
      </w:pPr>
      <w:r w:rsidRPr="005007A6">
        <w:rPr>
          <w:rFonts w:ascii="Calibri" w:hAnsi="Calibri"/>
        </w:rPr>
        <w:t xml:space="preserve">- </w:t>
      </w:r>
      <w:r w:rsidR="006E5E3B">
        <w:rPr>
          <w:rFonts w:ascii="Calibri" w:hAnsi="Calibri"/>
        </w:rPr>
        <w:t>Kennis van en vaardigheid in het gebruik van verschillende ‘</w:t>
      </w:r>
      <w:proofErr w:type="spellStart"/>
      <w:r w:rsidR="006E5E3B">
        <w:rPr>
          <w:rFonts w:ascii="Calibri" w:hAnsi="Calibri"/>
        </w:rPr>
        <w:t>leerderstrategieën</w:t>
      </w:r>
      <w:proofErr w:type="spellEnd"/>
      <w:r w:rsidRPr="005007A6">
        <w:rPr>
          <w:rFonts w:ascii="Calibri" w:hAnsi="Calibri"/>
        </w:rPr>
        <w:t xml:space="preserve">’ </w:t>
      </w:r>
      <w:r w:rsidR="005F20A7">
        <w:rPr>
          <w:rFonts w:ascii="Calibri" w:hAnsi="Calibri"/>
        </w:rPr>
        <w:t xml:space="preserve">hebben ook een impact op de motivatie van de </w:t>
      </w:r>
      <w:proofErr w:type="spellStart"/>
      <w:r w:rsidR="005F20A7">
        <w:rPr>
          <w:rFonts w:ascii="Calibri" w:hAnsi="Calibri"/>
        </w:rPr>
        <w:t>leerders</w:t>
      </w:r>
      <w:proofErr w:type="spellEnd"/>
      <w:r w:rsidR="005F20A7">
        <w:rPr>
          <w:rFonts w:ascii="Calibri" w:hAnsi="Calibri"/>
        </w:rPr>
        <w:t xml:space="preserve"> in de 3 fases van het motivatieproces</w:t>
      </w:r>
      <w:bookmarkStart w:id="0" w:name="_GoBack"/>
      <w:bookmarkEnd w:id="0"/>
      <w:r w:rsidRPr="005007A6">
        <w:rPr>
          <w:rFonts w:ascii="Calibri" w:hAnsi="Calibri"/>
        </w:rPr>
        <w:t xml:space="preserve">. </w:t>
      </w: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rPr>
          <w:rFonts w:ascii="Calibri" w:hAnsi="Calibri"/>
        </w:rPr>
      </w:pPr>
    </w:p>
    <w:p w:rsidR="003915BC" w:rsidRPr="005007A6" w:rsidRDefault="003915BC" w:rsidP="003915BC">
      <w:pPr>
        <w:rPr>
          <w:rFonts w:ascii="Calibri" w:hAnsi="Calibri"/>
          <w:b/>
        </w:rPr>
      </w:pPr>
      <w:r w:rsidRPr="005007A6">
        <w:rPr>
          <w:rFonts w:ascii="Calibri" w:hAnsi="Calibri"/>
          <w:b/>
        </w:rPr>
        <w:t>*</w:t>
      </w:r>
      <w:r w:rsidR="005007A6" w:rsidRPr="005007A6">
        <w:rPr>
          <w:rFonts w:ascii="Calibri" w:hAnsi="Calibri"/>
          <w:b/>
        </w:rPr>
        <w:t>Uit</w:t>
      </w:r>
      <w:r w:rsidRPr="005007A6">
        <w:rPr>
          <w:rFonts w:ascii="Calibri" w:hAnsi="Calibri"/>
          <w:b/>
        </w:rPr>
        <w:t>:</w:t>
      </w:r>
    </w:p>
    <w:p w:rsidR="003915BC" w:rsidRPr="005007A6" w:rsidRDefault="003915BC" w:rsidP="003915BC">
      <w:r w:rsidRPr="005007A6">
        <w:t>Andrew D. Cohen</w:t>
      </w:r>
      <w:r w:rsidRPr="005007A6">
        <w:rPr>
          <w:b/>
          <w:i/>
        </w:rPr>
        <w:t xml:space="preserve">,  Focus on </w:t>
      </w:r>
      <w:proofErr w:type="spellStart"/>
      <w:r w:rsidRPr="005007A6">
        <w:rPr>
          <w:b/>
          <w:i/>
        </w:rPr>
        <w:t>the</w:t>
      </w:r>
      <w:proofErr w:type="spellEnd"/>
      <w:r w:rsidRPr="005007A6">
        <w:rPr>
          <w:b/>
          <w:i/>
        </w:rPr>
        <w:t xml:space="preserve"> Language </w:t>
      </w:r>
      <w:proofErr w:type="spellStart"/>
      <w:r w:rsidRPr="005007A6">
        <w:rPr>
          <w:b/>
          <w:i/>
        </w:rPr>
        <w:t>Learner</w:t>
      </w:r>
      <w:proofErr w:type="spellEnd"/>
      <w:r w:rsidRPr="005007A6">
        <w:rPr>
          <w:b/>
          <w:i/>
        </w:rPr>
        <w:t xml:space="preserve">: </w:t>
      </w:r>
      <w:proofErr w:type="spellStart"/>
      <w:r w:rsidRPr="005007A6">
        <w:rPr>
          <w:b/>
          <w:i/>
        </w:rPr>
        <w:t>Styles</w:t>
      </w:r>
      <w:proofErr w:type="spellEnd"/>
      <w:r w:rsidRPr="005007A6">
        <w:rPr>
          <w:b/>
          <w:i/>
        </w:rPr>
        <w:t xml:space="preserve">, </w:t>
      </w:r>
      <w:proofErr w:type="spellStart"/>
      <w:r w:rsidRPr="005007A6">
        <w:rPr>
          <w:b/>
          <w:i/>
        </w:rPr>
        <w:t>Strategies</w:t>
      </w:r>
      <w:proofErr w:type="spellEnd"/>
      <w:r w:rsidRPr="005007A6">
        <w:rPr>
          <w:b/>
          <w:i/>
        </w:rPr>
        <w:t xml:space="preserve"> </w:t>
      </w:r>
      <w:proofErr w:type="spellStart"/>
      <w:r w:rsidRPr="005007A6">
        <w:rPr>
          <w:b/>
          <w:i/>
        </w:rPr>
        <w:t>and</w:t>
      </w:r>
      <w:proofErr w:type="spellEnd"/>
      <w:r w:rsidRPr="005007A6">
        <w:rPr>
          <w:b/>
          <w:i/>
        </w:rPr>
        <w:t xml:space="preserve"> </w:t>
      </w:r>
      <w:proofErr w:type="spellStart"/>
      <w:r w:rsidRPr="005007A6">
        <w:rPr>
          <w:b/>
          <w:i/>
        </w:rPr>
        <w:t>Motivation</w:t>
      </w:r>
      <w:proofErr w:type="spellEnd"/>
      <w:r w:rsidRPr="005007A6">
        <w:t xml:space="preserve"> (</w:t>
      </w:r>
      <w:proofErr w:type="spellStart"/>
      <w:r w:rsidRPr="005007A6">
        <w:t>Applied</w:t>
      </w:r>
      <w:proofErr w:type="spellEnd"/>
      <w:r w:rsidRPr="005007A6">
        <w:t xml:space="preserve"> </w:t>
      </w:r>
      <w:proofErr w:type="spellStart"/>
      <w:r w:rsidRPr="005007A6">
        <w:t>Linguistics</w:t>
      </w:r>
      <w:proofErr w:type="spellEnd"/>
      <w:r w:rsidRPr="005007A6">
        <w:t xml:space="preserve"> </w:t>
      </w:r>
      <w:proofErr w:type="spellStart"/>
      <w:r w:rsidRPr="005007A6">
        <w:t>book.indb</w:t>
      </w:r>
      <w:proofErr w:type="spellEnd"/>
      <w:r w:rsidRPr="005007A6">
        <w:t xml:space="preserve"> 03/12/2009) </w:t>
      </w:r>
    </w:p>
    <w:p w:rsidR="006E31ED" w:rsidRPr="005007A6" w:rsidRDefault="006E31ED" w:rsidP="003915BC">
      <w:pPr>
        <w:rPr>
          <w:rFonts w:ascii="Calibri" w:hAnsi="Calibri"/>
          <w:sz w:val="22"/>
          <w:szCs w:val="22"/>
        </w:rPr>
      </w:pPr>
    </w:p>
    <w:sectPr w:rsidR="006E31ED" w:rsidRPr="005007A6" w:rsidSect="0063263E"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BA" w:rsidRDefault="00DB09BA" w:rsidP="009968EF">
      <w:r>
        <w:separator/>
      </w:r>
    </w:p>
  </w:endnote>
  <w:endnote w:type="continuationSeparator" w:id="0">
    <w:p w:rsidR="00DB09BA" w:rsidRDefault="00DB09BA" w:rsidP="0099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EF" w:rsidRDefault="00710654">
    <w:pPr>
      <w:pStyle w:val="Voettekst"/>
    </w:pPr>
    <w:r>
      <w:t>The European Flame</w:t>
    </w:r>
    <w:r>
      <w:tab/>
      <w:t>Motiveer</w:t>
    </w:r>
    <w:r w:rsidR="009968EF">
      <w:t xml:space="preserve"> </w:t>
    </w:r>
    <w:r>
      <w:t>je studenten</w:t>
    </w:r>
    <w:r w:rsidR="009968EF">
      <w:tab/>
    </w:r>
    <w:r w:rsidR="009968EF">
      <w:fldChar w:fldCharType="begin"/>
    </w:r>
    <w:r w:rsidR="009968EF">
      <w:instrText>PAGE   \* MERGEFORMAT</w:instrText>
    </w:r>
    <w:r w:rsidR="009968EF">
      <w:fldChar w:fldCharType="separate"/>
    </w:r>
    <w:r w:rsidR="005F20A7">
      <w:rPr>
        <w:noProof/>
      </w:rPr>
      <w:t>4</w:t>
    </w:r>
    <w:r w:rsidR="009968EF">
      <w:fldChar w:fldCharType="end"/>
    </w:r>
  </w:p>
  <w:p w:rsidR="009968EF" w:rsidRDefault="009968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BA" w:rsidRDefault="00DB09BA" w:rsidP="009968EF">
      <w:r>
        <w:separator/>
      </w:r>
    </w:p>
  </w:footnote>
  <w:footnote w:type="continuationSeparator" w:id="0">
    <w:p w:rsidR="00DB09BA" w:rsidRDefault="00DB09BA" w:rsidP="0099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942"/>
    <w:multiLevelType w:val="hybridMultilevel"/>
    <w:tmpl w:val="15F4828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D45FD"/>
    <w:multiLevelType w:val="hybridMultilevel"/>
    <w:tmpl w:val="5C58169A"/>
    <w:lvl w:ilvl="0" w:tplc="0656538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A71FE"/>
    <w:multiLevelType w:val="hybridMultilevel"/>
    <w:tmpl w:val="1174EA34"/>
    <w:lvl w:ilvl="0" w:tplc="D80E37CC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8C3"/>
    <w:multiLevelType w:val="hybridMultilevel"/>
    <w:tmpl w:val="99F84B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3446"/>
    <w:multiLevelType w:val="hybridMultilevel"/>
    <w:tmpl w:val="55ECCD9E"/>
    <w:lvl w:ilvl="0" w:tplc="E3DC1B6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0CFC"/>
    <w:multiLevelType w:val="hybridMultilevel"/>
    <w:tmpl w:val="902C6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58A3"/>
    <w:multiLevelType w:val="hybridMultilevel"/>
    <w:tmpl w:val="8DB271C0"/>
    <w:lvl w:ilvl="0" w:tplc="2A184E2E"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627A4"/>
    <w:multiLevelType w:val="hybridMultilevel"/>
    <w:tmpl w:val="4BF41E9E"/>
    <w:lvl w:ilvl="0" w:tplc="BAE21CAC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C6"/>
    <w:rsid w:val="000359D7"/>
    <w:rsid w:val="000B33E0"/>
    <w:rsid w:val="000B425B"/>
    <w:rsid w:val="000E5F2E"/>
    <w:rsid w:val="0010111F"/>
    <w:rsid w:val="001F6A45"/>
    <w:rsid w:val="00274536"/>
    <w:rsid w:val="0029380F"/>
    <w:rsid w:val="002B6D55"/>
    <w:rsid w:val="002C79C5"/>
    <w:rsid w:val="0034697A"/>
    <w:rsid w:val="00363C78"/>
    <w:rsid w:val="003848EF"/>
    <w:rsid w:val="003915BC"/>
    <w:rsid w:val="003C2ACD"/>
    <w:rsid w:val="00492E61"/>
    <w:rsid w:val="004D1344"/>
    <w:rsid w:val="005007A6"/>
    <w:rsid w:val="00500B61"/>
    <w:rsid w:val="00531EA9"/>
    <w:rsid w:val="00553B56"/>
    <w:rsid w:val="00593BF8"/>
    <w:rsid w:val="005D231F"/>
    <w:rsid w:val="005F20A7"/>
    <w:rsid w:val="0063263E"/>
    <w:rsid w:val="00671ED4"/>
    <w:rsid w:val="0069057C"/>
    <w:rsid w:val="006E31ED"/>
    <w:rsid w:val="006E5E3B"/>
    <w:rsid w:val="00710654"/>
    <w:rsid w:val="007272AF"/>
    <w:rsid w:val="00765399"/>
    <w:rsid w:val="0079321F"/>
    <w:rsid w:val="008555C4"/>
    <w:rsid w:val="00885EE1"/>
    <w:rsid w:val="008B206A"/>
    <w:rsid w:val="009124D6"/>
    <w:rsid w:val="00924F34"/>
    <w:rsid w:val="009633CA"/>
    <w:rsid w:val="00992321"/>
    <w:rsid w:val="009968EF"/>
    <w:rsid w:val="009A10EE"/>
    <w:rsid w:val="009C70D0"/>
    <w:rsid w:val="009D4DC6"/>
    <w:rsid w:val="00A01984"/>
    <w:rsid w:val="00A74DF0"/>
    <w:rsid w:val="00A770D0"/>
    <w:rsid w:val="00AA5DD9"/>
    <w:rsid w:val="00AF176E"/>
    <w:rsid w:val="00B534EA"/>
    <w:rsid w:val="00B62682"/>
    <w:rsid w:val="00B96FB3"/>
    <w:rsid w:val="00BC049A"/>
    <w:rsid w:val="00BE3B45"/>
    <w:rsid w:val="00BE3E01"/>
    <w:rsid w:val="00C16C19"/>
    <w:rsid w:val="00C575C5"/>
    <w:rsid w:val="00CB696A"/>
    <w:rsid w:val="00CD3EDD"/>
    <w:rsid w:val="00D354D2"/>
    <w:rsid w:val="00D35FE3"/>
    <w:rsid w:val="00D764AF"/>
    <w:rsid w:val="00DB09BA"/>
    <w:rsid w:val="00E241F9"/>
    <w:rsid w:val="00E36201"/>
    <w:rsid w:val="00E61656"/>
    <w:rsid w:val="00F15533"/>
    <w:rsid w:val="00F35345"/>
    <w:rsid w:val="00FD6E4B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991A4-34DE-4AD9-B538-305580A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5C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9D4DC6"/>
    <w:pPr>
      <w:ind w:left="720"/>
      <w:contextualSpacing/>
    </w:pPr>
  </w:style>
  <w:style w:type="character" w:styleId="Verwijzingopmerking">
    <w:name w:val="annotation reference"/>
    <w:uiPriority w:val="99"/>
    <w:semiHidden/>
    <w:rsid w:val="00492E6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92E6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492E61"/>
    <w:rPr>
      <w:rFonts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92E6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492E61"/>
    <w:rPr>
      <w:rFonts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492E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492E61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968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968E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68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96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se/imgres?imgurl&amp;imgrefurl=http://chuwechuwe.wordpress.com/2014/02/26/rich-versus-wealthy/&amp;h=0&amp;w=0&amp;tbnid=JAyHC7yijq-QCM&amp;zoom=1&amp;tbnh=224&amp;tbnw=225&amp;docid=0O00urYmOtJpoM&amp;tbm=isch&amp;ei=zTE0VKG4KIrnygOUiIDoDg&amp;ved=0CAcQsCUoA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se/imgres?imgurl&amp;imgrefurl=http://www.ppmapartments.com/blog/interview-skill/listen/&amp;h=0&amp;w=0&amp;tbnid=JT8FYZ3efjLCsM&amp;zoom=1&amp;tbnh=203&amp;tbnw=248&amp;docid=4M2qqik4XlY8CM&amp;tbm=isch&amp;ei=GTM0VL79A6HMyAPMwoLAAg&amp;ved=0CAQQsCUo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How to motivate students for autonomous vocabulary learning</vt:lpstr>
    </vt:vector>
  </TitlesOfParts>
  <Company>MML Arnhem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motivate students for autonomous vocabulary learning</dc:title>
  <dc:subject/>
  <dc:creator>Ron Bosboom</dc:creator>
  <cp:keywords/>
  <dc:description/>
  <cp:lastModifiedBy>Liesbeth Van den Wijngaert</cp:lastModifiedBy>
  <cp:revision>9</cp:revision>
  <cp:lastPrinted>2014-10-07T15:16:00Z</cp:lastPrinted>
  <dcterms:created xsi:type="dcterms:W3CDTF">2015-08-04T14:03:00Z</dcterms:created>
  <dcterms:modified xsi:type="dcterms:W3CDTF">2015-08-04T18:38:00Z</dcterms:modified>
</cp:coreProperties>
</file>